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五审管函〔202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五台县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行政审批服务管理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五台县亿达砂石加工干粉砂浆建设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项目（一期）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五台县亿达建材有限公司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你公司关于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五台县亿达砂石加工干粉砂浆建设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项目（一期）环境影响报告表(以下简称〈报告表〉)的报批申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请》收悉。经研究，现批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公司项目一期拟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建年产5万吨环保建筑石料及机制砂生产线。项目位于五台县东冶镇槐荫村西，地理坐标：E113°06′3.860″，N38°38′28.400″。主要建设内容为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新建加工车间、石料生产线、机制砂生产线，配套建设办公用房、库房、配电室、绿化等设施。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项目总投资1200万元，其中环保投资80万元。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7" w:h="16839"/>
          <w:pgMar w:top="1977" w:right="1757" w:bottom="1417" w:left="1757" w:header="851" w:footer="992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在严格落实《报告表》提出的各项污染防治、生态保护措施和本批复要求的前提下，我局原则同意《报告表》中所列的建设项目的性质、规模、地点、采用的生产工艺以及拟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采取的环境保护措施。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二、在项目设计、建设和运行管理中，要严格按照《报告表》的规定认真落实各项环境保护措施，重点做好以下工作：</w:t>
      </w: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（一）严格执行国家现行产业政策和环保有关政策规定，并按标准的生产工艺、规模建设。</w:t>
      </w: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（二）严格落实废气防治措施。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场界围挡设置防尘网，厂区地面、运输道路全部硬化，及时清扫洒水抑尘；夯实裸露地面，采取覆盖或临时绿化等措施；物料全覆盖，禁止大风天气作业，减少扬尘污染。运输车辆采取密闭运输方式，限速行驶严禁超载，进出厂区清洗车身。生产车间须全封闭，地面进行硬化防渗处理，顶部设置可覆盖全场的喷淋洒水设施。物料装卸、堆放在生产车间内，采用高压喷雾抑尘，物料输送采用全封闭皮带运输。振动给料机、颚式破碎机、锤式破碎机、振动筛进料口分别设置集气罩，将废气引至布袋除尘器处理达标后经排气筒排放。废气排放须满足《大气污染物综合排放标准》（GB16297-1996）中二级标准。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（三）严格落实废水防治措施。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洗车平台废水、生活污水沉淀后回用于厂区抑尘，不得外排。厂区东南设置300m³初期雨水收集池，集中收集处理后用于厂区洒水降尘。</w:t>
      </w:r>
    </w:p>
    <w:p>
      <w:pPr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（四）严格落实噪声防治措施。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要合理安排施工时间、施工工序，禁止夜间施工。优化设备选型，产噪设备合理布置，加强对设备的维护保养,采取基础减振、消声、隔声等措</w:t>
      </w:r>
    </w:p>
    <w:p>
      <w:pPr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施。运输车辆途径村庄等敏感区禁止鸣笛。做好厂区及周边绿化，削弱噪声对周边环境的影响。运营期厂界噪声须满足《工业企业厂界环境噪声排放标准》（GB12348-2008）中的2类标准。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（五）严格落实固废防治措施。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厂区设置垃圾箱，生活垃圾统一收集后运至环卫部门指定地点处置。洗车平台、初期雨水收集池沉淀泥、除尘灰作为产品外售。废机油、废油桶暂存于危废暂存间，定期交由有资质的单位处置。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（六）严格执行各项环境风险防范措施。制定环境风险事故应急预案，提高环境风险防范意识与应急能力，定期开展环境风险应急演练，严格执行各项安全管理制度和风险防范措施，将事故风险降低到最小。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（七）本项目污染物排放总量指标为粉尘2.81t/a,项目投产运行后须落实污染防治措施，污染物排放总量须控制在该指标内。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三、做好信息公开。在工程施工期间，应定期发布环境信息，建立畅通的公众参与平台，加强与周边公众的沟通，主动接受社会监督，并及时解决公众担忧的环境问题，满足</w:t>
      </w:r>
    </w:p>
    <w:p>
      <w:pPr>
        <w:pStyle w:val="2"/>
        <w:keepNext w:val="0"/>
        <w:pageBreakBefore w:val="0"/>
        <w:widowControl w:val="0"/>
        <w:tabs>
          <w:tab w:val="left" w:pos="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5" w:leftChars="0" w:hanging="15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公众合理的环境诉求。</w:t>
      </w:r>
    </w:p>
    <w:p>
      <w:pPr>
        <w:pStyle w:val="2"/>
        <w:keepNext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项目建设必须严格执行环境保护设施与主体工程同时设计、同时施工、同时投产使用的“三同时”制度，必须按法定程序实施竣工环境保护验收，必须将环保设施同主体工程一体纳入项目安全设施设计中，并按照国家有关规定报 </w:t>
      </w: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7" w:h="16839"/>
          <w:pgMar w:top="1977" w:right="1757" w:bottom="1417" w:left="1757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相关行业企业监管部门审查批准，需申领安全许可证的，必须按规定取得安全生产许可证。如项目的性质、建设规模、地点、采用的生产工艺或者防治污染、防止生态破坏的措施发生变动的，你公司应当重新报批建设项目环境影响评价文件。</w:t>
      </w: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五、依据《山西省一枚印章管审批条例》《五台县相对集中行政许可权改革实施方案》，你公司应主动接受各级生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态环境行政主管部门的监督检查。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忻州市生态环境局五台分局负责项目现场环境监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管，确保各项环保措施按《报告表》及本批复要求落实到位。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五台县行政审批服务管理局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2023年3月28日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  <w:r>
        <w:rPr>
          <w:sz w:val="2"/>
          <w:szCs w:val="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350520</wp:posOffset>
                </wp:positionV>
                <wp:extent cx="5293995" cy="11430"/>
                <wp:effectExtent l="0" t="9525" r="1905" b="171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95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7.6pt;height:0.9pt;width:416.85pt;z-index:251659264;mso-width-relative:page;mso-height-relative:page;" filled="f" stroked="t" coordsize="21600,21600" o:gfxdata="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rECitcAAAAI&#10;AQAADwAAAAAAAAABACAAAAAiAAAAZHJzL2Rvd25yZXYueG1sUEsBAhQAFAAAAAgAh07iQGcg3T/k&#10;AQAAqQMAAA4AAAAAAAAAAQAgAAAAJg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0" w:right="191" w:rightChars="91" w:hanging="1120" w:hangingChars="4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抄送：五台县人民政府办公室，忻州市生态环境局五台分局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台县应急管理局，五台县工业和信息化局，山西霆星科技有限公司。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99" w:leftChars="133" w:hanging="6720" w:hangingChars="24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32385</wp:posOffset>
                </wp:positionV>
                <wp:extent cx="5248275" cy="952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5860" y="8430895"/>
                          <a:ext cx="524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pt;margin-top:2.55pt;height:0.75pt;width:413.25pt;z-index:251661312;mso-width-relative:page;mso-height-relative:page;" filled="f" stroked="t" coordsize="21600,21600" o:gfxdata="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4d3I81QAAAAYBAAAPAAAAAAAAAAEA&#10;IAAAACIAAABkcnMvZG93bnJldi54bWxQSwECFAAUAAAACACHTuJARc8MxtkBAAByAwAADgAAAAAA&#10;AAABACAAAAAkAQAAZHJzL2Uyb0RvYy54bWxQSwUGAAAAAAYABgBZAQAAb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五台县行政审批服务管理局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10"/>
          <w:szCs w:val="1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</w:rPr>
        <w:t>202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  <w:u w:val="none"/>
        </w:rPr>
        <w:t>日印发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</w:p>
    <w:p>
      <w:pPr>
        <w:pStyle w:val="2"/>
        <w:ind w:right="191" w:rightChars="91" w:firstLine="6720" w:firstLineChars="2400"/>
        <w:jc w:val="left"/>
        <w:rPr>
          <w:rFonts w:hint="eastAsia" w:eastAsia="仿宋"/>
          <w:lang w:val="en-US" w:eastAsia="zh-CN"/>
        </w:rPr>
        <w:sectPr>
          <w:footerReference r:id="rId4" w:type="default"/>
          <w:pgSz w:w="11907" w:h="16839"/>
          <w:pgMar w:top="1977" w:right="1757" w:bottom="1417" w:left="1757" w:header="851" w:footer="992" w:gutter="0"/>
          <w:pgNumType w:fmt="numberInDash" w:start="4"/>
          <w:cols w:space="720" w:num="1"/>
          <w:docGrid w:type="lines" w:linePitch="312" w:charSpace="0"/>
        </w:sectPr>
      </w:pPr>
      <w:r>
        <w:rPr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12700</wp:posOffset>
                </wp:positionV>
                <wp:extent cx="5343525" cy="762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1pt;height:0.6pt;width:420.75pt;z-index:251660288;mso-width-relative:page;mso-height-relative:page;" filled="f" stroked="t" coordsize="21600,21600" o:gfxdata="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cUEY1QAAAAYB&#10;AAAPAAAAAAAAAAEAIAAAACIAAABkcnMvZG93bnJldi54bWxQSwECFAAUAAAACACHTuJAFeqm/uUB&#10;AACqAwAADgAAAAAAAAABACAAAAAk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共印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8份</w:t>
      </w:r>
    </w:p>
    <w:p>
      <w:pPr>
        <w:pStyle w:val="2"/>
        <w:tabs>
          <w:tab w:val="left" w:pos="764"/>
        </w:tabs>
        <w:ind w:left="0" w:leftChars="0" w:firstLine="0" w:firstLineChars="0"/>
        <w:rPr>
          <w:rFonts w:hint="eastAsia" w:eastAsia="宋体"/>
          <w:lang w:eastAsia="zh-CN"/>
        </w:rPr>
      </w:pPr>
    </w:p>
    <w:p/>
    <w:p/>
    <w:p/>
    <w:sectPr>
      <w:footerReference r:id="rId5" w:type="default"/>
      <w:pgSz w:w="11907" w:h="16839"/>
      <w:pgMar w:top="1757" w:right="1757" w:bottom="1417" w:left="17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63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555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5C8FB0"/>
    <w:multiLevelType w:val="singleLevel"/>
    <w:tmpl w:val="C55C8FB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F1CA1"/>
    <w:rsid w:val="07D4745B"/>
    <w:rsid w:val="0F890AA0"/>
    <w:rsid w:val="14616427"/>
    <w:rsid w:val="280613F6"/>
    <w:rsid w:val="434F1CA1"/>
    <w:rsid w:val="45042DB3"/>
    <w:rsid w:val="66D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5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刘艳飞</dc:creator>
  <cp:lastModifiedBy>闫开元</cp:lastModifiedBy>
  <cp:lastPrinted>2023-03-28T03:30:00Z</cp:lastPrinted>
  <dcterms:modified xsi:type="dcterms:W3CDTF">2023-03-28T08:00:41Z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