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B7" w:rsidRDefault="00D864A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五台县</w:t>
      </w:r>
      <w:r>
        <w:rPr>
          <w:rFonts w:ascii="华文中宋" w:eastAsia="华文中宋" w:hAnsi="华文中宋" w:hint="eastAsia"/>
          <w:sz w:val="44"/>
          <w:szCs w:val="44"/>
        </w:rPr>
        <w:t>县委编办</w:t>
      </w:r>
      <w:r>
        <w:rPr>
          <w:rFonts w:ascii="华文中宋" w:eastAsia="华文中宋" w:hAnsi="华文中宋" w:hint="eastAsia"/>
          <w:sz w:val="44"/>
          <w:szCs w:val="44"/>
        </w:rPr>
        <w:t>202</w:t>
      </w:r>
      <w:r>
        <w:rPr>
          <w:rFonts w:ascii="华文中宋" w:eastAsia="华文中宋" w:hAnsi="华文中宋" w:hint="eastAsia"/>
          <w:sz w:val="44"/>
          <w:szCs w:val="44"/>
        </w:rPr>
        <w:t>1</w:t>
      </w:r>
      <w:r>
        <w:rPr>
          <w:rFonts w:ascii="华文中宋" w:eastAsia="华文中宋" w:hAnsi="华文中宋" w:hint="eastAsia"/>
          <w:sz w:val="44"/>
          <w:szCs w:val="44"/>
        </w:rPr>
        <w:t>年度</w:t>
      </w:r>
    </w:p>
    <w:p w:rsidR="00EC6DB7" w:rsidRDefault="00D864A3">
      <w:pPr>
        <w:jc w:val="center"/>
      </w:pPr>
      <w:r>
        <w:rPr>
          <w:rFonts w:ascii="华文中宋" w:eastAsia="华文中宋" w:hAnsi="华文中宋" w:hint="eastAsia"/>
          <w:sz w:val="44"/>
          <w:szCs w:val="44"/>
        </w:rPr>
        <w:t>部门预算说明</w:t>
      </w:r>
    </w:p>
    <w:sdt>
      <w:sdtPr>
        <w:rPr>
          <w:rFonts w:ascii="黑体" w:eastAsia="黑体" w:hAnsi="黑体" w:cs="黑体" w:hint="eastAsia"/>
          <w:b/>
          <w:bCs/>
          <w:sz w:val="36"/>
          <w:szCs w:val="36"/>
        </w:rPr>
        <w:id w:val="147475891"/>
        <w:docPartObj>
          <w:docPartGallery w:val="Table of Contents"/>
          <w:docPartUnique/>
        </w:docPartObj>
      </w:sdtPr>
      <w:sdtContent>
        <w:p w:rsidR="00EC6DB7" w:rsidRDefault="00D864A3">
          <w:pPr>
            <w:spacing w:line="500" w:lineRule="exact"/>
            <w:jc w:val="center"/>
            <w:rPr>
              <w:rFonts w:ascii="黑体" w:eastAsia="黑体" w:hAnsi="黑体" w:cs="黑体"/>
              <w:b/>
              <w:bCs/>
              <w:sz w:val="36"/>
              <w:szCs w:val="36"/>
            </w:rPr>
          </w:pPr>
          <w:r>
            <w:rPr>
              <w:rFonts w:ascii="黑体" w:eastAsia="黑体" w:hAnsi="黑体" w:cs="黑体" w:hint="eastAsia"/>
              <w:b/>
              <w:bCs/>
              <w:sz w:val="36"/>
              <w:szCs w:val="36"/>
            </w:rPr>
            <w:t>目</w:t>
          </w:r>
          <w:r>
            <w:rPr>
              <w:rFonts w:ascii="黑体" w:eastAsia="黑体" w:hAnsi="黑体" w:cs="黑体" w:hint="eastAsia"/>
              <w:b/>
              <w:bCs/>
              <w:sz w:val="36"/>
              <w:szCs w:val="36"/>
            </w:rPr>
            <w:t xml:space="preserve">  </w:t>
          </w:r>
          <w:r>
            <w:rPr>
              <w:rFonts w:ascii="黑体" w:eastAsia="黑体" w:hAnsi="黑体" w:cs="黑体" w:hint="eastAsia"/>
              <w:b/>
              <w:bCs/>
              <w:sz w:val="36"/>
              <w:szCs w:val="36"/>
            </w:rPr>
            <w:t>录</w:t>
          </w:r>
        </w:p>
        <w:p w:rsidR="00EC6DB7" w:rsidRDefault="00EC6DB7">
          <w:pPr>
            <w:pStyle w:val="1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r w:rsidRPr="00EC6DB7">
            <w:rPr>
              <w:sz w:val="28"/>
              <w:szCs w:val="36"/>
            </w:rPr>
            <w:fldChar w:fldCharType="begin"/>
          </w:r>
          <w:r w:rsidR="00D864A3">
            <w:rPr>
              <w:sz w:val="28"/>
              <w:szCs w:val="36"/>
            </w:rPr>
            <w:instrText xml:space="preserve">TOC \o "1-2" \h \u </w:instrText>
          </w:r>
          <w:r w:rsidRPr="00EC6DB7">
            <w:rPr>
              <w:sz w:val="28"/>
              <w:szCs w:val="36"/>
            </w:rPr>
            <w:fldChar w:fldCharType="separate"/>
          </w:r>
          <w:hyperlink w:anchor="_Toc8734" w:history="1">
            <w:r w:rsidR="00D864A3">
              <w:rPr>
                <w:rFonts w:hint="eastAsia"/>
                <w:sz w:val="28"/>
                <w:szCs w:val="36"/>
              </w:rPr>
              <w:t>第一部分</w:t>
            </w:r>
            <w:r w:rsidR="00D864A3">
              <w:rPr>
                <w:rFonts w:hint="eastAsia"/>
                <w:sz w:val="28"/>
                <w:szCs w:val="36"/>
              </w:rPr>
              <w:t xml:space="preserve">  </w:t>
            </w:r>
            <w:r w:rsidR="00D864A3">
              <w:rPr>
                <w:rFonts w:hint="eastAsia"/>
                <w:sz w:val="28"/>
                <w:szCs w:val="36"/>
              </w:rPr>
              <w:t>概况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_Toc8734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560" w:history="1">
            <w:r w:rsidR="00D864A3">
              <w:rPr>
                <w:rFonts w:hint="eastAsia"/>
                <w:sz w:val="28"/>
                <w:szCs w:val="36"/>
              </w:rPr>
              <w:t>一、本部门职责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_Toc560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5019" w:history="1">
            <w:r w:rsidR="00D864A3">
              <w:rPr>
                <w:rFonts w:hint="eastAsia"/>
                <w:sz w:val="28"/>
                <w:szCs w:val="36"/>
              </w:rPr>
              <w:t>二、机构设置情况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_Toc15019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3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1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6915" w:history="1">
            <w:r w:rsidR="00D864A3">
              <w:rPr>
                <w:rFonts w:hint="eastAsia"/>
                <w:sz w:val="28"/>
                <w:szCs w:val="36"/>
              </w:rPr>
              <w:t>第二部分</w:t>
            </w:r>
            <w:r w:rsidR="00D864A3">
              <w:rPr>
                <w:rFonts w:hint="eastAsia"/>
                <w:sz w:val="28"/>
                <w:szCs w:val="36"/>
              </w:rPr>
              <w:t xml:space="preserve">  2021</w:t>
            </w:r>
            <w:r w:rsidR="00D864A3">
              <w:rPr>
                <w:rFonts w:hint="eastAsia"/>
                <w:sz w:val="28"/>
                <w:szCs w:val="36"/>
              </w:rPr>
              <w:t>年度部门预算报表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_Toc16915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0366" w:history="1">
            <w:r w:rsidR="00D864A3">
              <w:rPr>
                <w:rFonts w:hint="eastAsia"/>
                <w:sz w:val="28"/>
                <w:szCs w:val="36"/>
              </w:rPr>
              <w:t>一、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年预算收支总表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_Toc10366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4552" w:history="1">
            <w:r w:rsidR="00D864A3">
              <w:rPr>
                <w:rFonts w:hint="eastAsia"/>
                <w:sz w:val="28"/>
                <w:szCs w:val="36"/>
              </w:rPr>
              <w:t>二、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年预算收入总表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_Toc4552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2299" w:history="1">
            <w:r w:rsidR="00D864A3">
              <w:rPr>
                <w:rFonts w:hint="eastAsia"/>
                <w:sz w:val="28"/>
                <w:szCs w:val="36"/>
              </w:rPr>
              <w:t>三、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年预算支出总表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_Toc2299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2318" w:history="1">
            <w:r w:rsidR="00D864A3">
              <w:rPr>
                <w:rFonts w:hint="eastAsia"/>
                <w:sz w:val="28"/>
                <w:szCs w:val="36"/>
              </w:rPr>
              <w:t>四、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年财政拨款收支总表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_Toc12318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25260" w:history="1">
            <w:r w:rsidR="00D864A3">
              <w:rPr>
                <w:rFonts w:hint="eastAsia"/>
                <w:sz w:val="28"/>
                <w:szCs w:val="36"/>
              </w:rPr>
              <w:t>五、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年一般公共预算支出预算表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_Toc25260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0383" w:history="1">
            <w:r w:rsidR="00D864A3">
              <w:rPr>
                <w:rFonts w:hint="eastAsia"/>
                <w:sz w:val="28"/>
                <w:szCs w:val="36"/>
              </w:rPr>
              <w:t>六、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年一般公共预算安排基本支出分经济科目表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_Toc10383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32242" w:history="1">
            <w:r w:rsidR="00D864A3">
              <w:rPr>
                <w:rFonts w:hint="eastAsia"/>
                <w:sz w:val="28"/>
                <w:szCs w:val="36"/>
              </w:rPr>
              <w:t>七、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年政府性基金预算收入预算表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_Toc32242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2455" w:history="1">
            <w:r w:rsidR="00D864A3">
              <w:rPr>
                <w:rFonts w:hint="eastAsia"/>
                <w:sz w:val="28"/>
                <w:szCs w:val="36"/>
              </w:rPr>
              <w:t>八、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年政府</w:t>
            </w:r>
            <w:r w:rsidR="00D864A3">
              <w:rPr>
                <w:rFonts w:hint="eastAsia"/>
                <w:sz w:val="28"/>
                <w:szCs w:val="36"/>
              </w:rPr>
              <w:t>性基金预算支出预算表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_Toc2455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10" w:history="1">
            <w:r w:rsidR="00D864A3">
              <w:rPr>
                <w:rFonts w:hint="eastAsia"/>
                <w:sz w:val="28"/>
                <w:szCs w:val="36"/>
              </w:rPr>
              <w:t>九、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年“三公”经费预算财政拨款情况统计表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_Toc110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22277" w:history="1">
            <w:r w:rsidR="00D864A3">
              <w:rPr>
                <w:rFonts w:hint="eastAsia"/>
                <w:sz w:val="28"/>
                <w:szCs w:val="36"/>
              </w:rPr>
              <w:t>十、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年机关运行经费预算财政拨款情况统计表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_Toc22277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1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8594" w:history="1">
            <w:r w:rsidR="00D864A3">
              <w:rPr>
                <w:rFonts w:hint="eastAsia"/>
                <w:sz w:val="28"/>
                <w:szCs w:val="36"/>
              </w:rPr>
              <w:t>第三部分</w:t>
            </w:r>
            <w:r w:rsidR="00D864A3">
              <w:rPr>
                <w:rFonts w:hint="eastAsia"/>
                <w:sz w:val="28"/>
                <w:szCs w:val="36"/>
              </w:rPr>
              <w:t xml:space="preserve">  2021</w:t>
            </w:r>
            <w:r w:rsidR="00D864A3">
              <w:rPr>
                <w:rFonts w:hint="eastAsia"/>
                <w:sz w:val="28"/>
                <w:szCs w:val="36"/>
              </w:rPr>
              <w:t>年度部门预算情况说明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_Toc18594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24468" w:history="1">
            <w:r w:rsidR="00D864A3">
              <w:rPr>
                <w:rFonts w:hint="eastAsia"/>
                <w:sz w:val="28"/>
                <w:szCs w:val="36"/>
              </w:rPr>
              <w:t>一、</w:t>
            </w:r>
            <w:r w:rsidR="00D864A3">
              <w:rPr>
                <w:rFonts w:hint="eastAsia"/>
                <w:sz w:val="28"/>
                <w:szCs w:val="36"/>
              </w:rPr>
              <w:t>2021</w:t>
            </w:r>
            <w:r w:rsidR="00D864A3">
              <w:rPr>
                <w:rFonts w:hint="eastAsia"/>
                <w:sz w:val="28"/>
                <w:szCs w:val="36"/>
              </w:rPr>
              <w:t>年度部门预算数据变动情况及原因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_Toc24468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4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3201" w:history="1">
            <w:r w:rsidR="00D864A3">
              <w:rPr>
                <w:rFonts w:hint="eastAsia"/>
                <w:sz w:val="28"/>
                <w:szCs w:val="36"/>
              </w:rPr>
              <w:t>二、“三公”经费增减变动原因说明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_Toc13201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6287" w:history="1">
            <w:r w:rsidR="00D864A3">
              <w:rPr>
                <w:rFonts w:hint="eastAsia"/>
                <w:sz w:val="28"/>
                <w:szCs w:val="36"/>
              </w:rPr>
              <w:t>三、机关运行经费增减变动原因说明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_Toc6287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129" w:history="1">
            <w:r w:rsidR="00D864A3">
              <w:rPr>
                <w:rFonts w:hint="eastAsia"/>
                <w:sz w:val="28"/>
                <w:szCs w:val="36"/>
              </w:rPr>
              <w:t>四、政府采购情况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_Toc1129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30540" w:history="1">
            <w:r w:rsidR="00D864A3">
              <w:rPr>
                <w:rFonts w:hint="eastAsia"/>
                <w:sz w:val="28"/>
                <w:szCs w:val="36"/>
              </w:rPr>
              <w:t>五、绩效管理情况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_Toc30540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5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9855" w:history="1">
            <w:r w:rsidR="00D864A3">
              <w:rPr>
                <w:rFonts w:hint="eastAsia"/>
                <w:sz w:val="28"/>
                <w:szCs w:val="36"/>
              </w:rPr>
              <w:t>六、国有资产占有使用情况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_Toc9855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2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6319" w:history="1">
            <w:r w:rsidR="00D864A3">
              <w:rPr>
                <w:rFonts w:hint="eastAsia"/>
                <w:sz w:val="28"/>
                <w:szCs w:val="36"/>
              </w:rPr>
              <w:t>七、其他说明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_Toc16319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pStyle w:val="10"/>
            <w:tabs>
              <w:tab w:val="right" w:leader="dot" w:pos="8306"/>
            </w:tabs>
            <w:spacing w:line="500" w:lineRule="exact"/>
            <w:rPr>
              <w:sz w:val="28"/>
              <w:szCs w:val="36"/>
            </w:rPr>
          </w:pPr>
          <w:hyperlink w:anchor="_Toc1059" w:history="1">
            <w:r w:rsidR="00D864A3">
              <w:rPr>
                <w:rFonts w:hint="eastAsia"/>
                <w:sz w:val="28"/>
                <w:szCs w:val="36"/>
              </w:rPr>
              <w:t>第四部分</w:t>
            </w:r>
            <w:r w:rsidR="00D864A3">
              <w:rPr>
                <w:rFonts w:hint="eastAsia"/>
                <w:sz w:val="28"/>
                <w:szCs w:val="36"/>
              </w:rPr>
              <w:t xml:space="preserve">  </w:t>
            </w:r>
            <w:r w:rsidR="00D864A3">
              <w:rPr>
                <w:rFonts w:hint="eastAsia"/>
                <w:sz w:val="28"/>
                <w:szCs w:val="36"/>
              </w:rPr>
              <w:t>名词解释</w:t>
            </w:r>
            <w:r w:rsidR="00D864A3">
              <w:rPr>
                <w:sz w:val="28"/>
                <w:szCs w:val="36"/>
              </w:rPr>
              <w:tab/>
            </w:r>
            <w:r>
              <w:rPr>
                <w:sz w:val="28"/>
                <w:szCs w:val="36"/>
              </w:rPr>
              <w:fldChar w:fldCharType="begin"/>
            </w:r>
            <w:r w:rsidR="00D864A3">
              <w:rPr>
                <w:sz w:val="28"/>
                <w:szCs w:val="36"/>
              </w:rPr>
              <w:instrText xml:space="preserve"> PAGEREF _Toc1059 \h </w:instrText>
            </w:r>
            <w:r>
              <w:rPr>
                <w:sz w:val="28"/>
                <w:szCs w:val="36"/>
              </w:rPr>
            </w:r>
            <w:r>
              <w:rPr>
                <w:sz w:val="28"/>
                <w:szCs w:val="36"/>
              </w:rPr>
              <w:fldChar w:fldCharType="separate"/>
            </w:r>
            <w:r w:rsidR="00D864A3">
              <w:rPr>
                <w:sz w:val="28"/>
                <w:szCs w:val="36"/>
              </w:rPr>
              <w:t>6</w:t>
            </w:r>
            <w:r>
              <w:rPr>
                <w:sz w:val="28"/>
                <w:szCs w:val="36"/>
              </w:rPr>
              <w:fldChar w:fldCharType="end"/>
            </w:r>
          </w:hyperlink>
        </w:p>
        <w:p w:rsidR="00EC6DB7" w:rsidRDefault="00EC6DB7">
          <w:pPr>
            <w:spacing w:line="500" w:lineRule="exact"/>
            <w:rPr>
              <w:sz w:val="24"/>
            </w:rPr>
            <w:sectPr w:rsidR="00EC6DB7">
              <w:footerReference w:type="default" r:id="rId8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:rsidR="00EC6DB7" w:rsidRDefault="00EC6DB7">
          <w:pPr>
            <w:spacing w:line="500" w:lineRule="exact"/>
          </w:pPr>
          <w:r>
            <w:rPr>
              <w:sz w:val="24"/>
            </w:rPr>
            <w:lastRenderedPageBreak/>
            <w:fldChar w:fldCharType="end"/>
          </w:r>
        </w:p>
      </w:sdtContent>
    </w:sdt>
    <w:p w:rsidR="00EC6DB7" w:rsidRDefault="00D864A3">
      <w:pPr>
        <w:pStyle w:val="1"/>
      </w:pPr>
      <w:bookmarkStart w:id="0" w:name="_Toc8734"/>
      <w:r>
        <w:rPr>
          <w:rFonts w:hint="eastAsia"/>
        </w:rPr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概况</w:t>
      </w:r>
      <w:bookmarkEnd w:id="0"/>
    </w:p>
    <w:p w:rsidR="00EC6DB7" w:rsidRDefault="00D864A3">
      <w:pPr>
        <w:pStyle w:val="2"/>
      </w:pPr>
      <w:bookmarkStart w:id="1" w:name="_Toc560"/>
      <w:r>
        <w:rPr>
          <w:rFonts w:hint="eastAsia"/>
        </w:rPr>
        <w:t>一、本部门职责</w:t>
      </w:r>
      <w:bookmarkEnd w:id="1"/>
    </w:p>
    <w:p w:rsidR="00EC6DB7" w:rsidRDefault="00D864A3">
      <w:pPr>
        <w:pStyle w:val="a5"/>
        <w:widowControl/>
        <w:snapToGrid w:val="0"/>
        <w:spacing w:line="6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、监督检查国家制定的老干部工作方针、政策、法律、法规的贯策执行。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EC6DB7" w:rsidRDefault="00D864A3">
      <w:pPr>
        <w:pStyle w:val="a5"/>
        <w:widowControl/>
        <w:snapToGrid w:val="0"/>
        <w:spacing w:line="6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、落实有关离退休老干部的政治、生活待遇。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EC6DB7" w:rsidRDefault="00D864A3">
      <w:pPr>
        <w:pStyle w:val="a5"/>
        <w:widowControl/>
        <w:snapToGrid w:val="0"/>
        <w:spacing w:line="6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、组织管理离退休干部学习党的路线方针、政策及其他科学知识。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EC6DB7" w:rsidRDefault="00D864A3">
      <w:pPr>
        <w:pStyle w:val="a5"/>
        <w:widowControl/>
        <w:snapToGrid w:val="0"/>
        <w:spacing w:line="6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、组织老干部开展以健身为主的文体活动，丰富老干部的精神生活。</w:t>
      </w:r>
    </w:p>
    <w:p w:rsidR="00EC6DB7" w:rsidRDefault="00D864A3">
      <w:pPr>
        <w:pStyle w:val="a5"/>
        <w:widowControl/>
        <w:snapToGrid w:val="0"/>
        <w:spacing w:line="6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、调查研究老干部工作方面出现的新情况、新问题，并向县委及上级老干部工作部门提出老干部工作方面的改进意见。</w:t>
      </w:r>
    </w:p>
    <w:p w:rsidR="00EC6DB7" w:rsidRDefault="00D864A3">
      <w:pPr>
        <w:pStyle w:val="a5"/>
        <w:widowControl/>
        <w:snapToGrid w:val="0"/>
        <w:spacing w:line="600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、制定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干部工作计划，并组织实施。</w:t>
      </w:r>
    </w:p>
    <w:p w:rsidR="00EC6DB7" w:rsidRDefault="00D864A3">
      <w:pPr>
        <w:pStyle w:val="a5"/>
        <w:widowControl/>
        <w:snapToGrid w:val="0"/>
        <w:spacing w:beforeAutospacing="1" w:afterAutospacing="1" w:line="252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、指导县直各有关单位的老干部工作。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EC6DB7" w:rsidRDefault="00D864A3">
      <w:pPr>
        <w:pStyle w:val="a5"/>
        <w:widowControl/>
        <w:snapToGrid w:val="0"/>
        <w:spacing w:beforeAutospacing="1" w:afterAutospacing="1" w:line="252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、组织发动老干部发挥余热，为全县社会、经济等各方面的发作展贡献。</w:t>
      </w:r>
    </w:p>
    <w:p w:rsidR="00EC6DB7" w:rsidRDefault="00D864A3">
      <w:pPr>
        <w:pStyle w:val="a5"/>
        <w:widowControl/>
        <w:snapToGrid w:val="0"/>
        <w:spacing w:beforeAutospacing="1" w:afterAutospacing="1" w:line="252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、完成县委交办的其他工作。</w:t>
      </w:r>
      <w:bookmarkStart w:id="2" w:name="_Toc15019"/>
    </w:p>
    <w:p w:rsidR="00EC6DB7" w:rsidRDefault="00D864A3">
      <w:pPr>
        <w:pStyle w:val="a5"/>
        <w:widowControl/>
        <w:snapToGrid w:val="0"/>
        <w:spacing w:beforeAutospacing="1" w:afterAutospacing="1" w:line="252" w:lineRule="atLeast"/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二</w:t>
      </w:r>
      <w:r>
        <w:rPr>
          <w:rFonts w:hint="eastAsia"/>
        </w:rPr>
        <w:t>、机构设置情况</w:t>
      </w:r>
      <w:bookmarkEnd w:id="2"/>
    </w:p>
    <w:p w:rsidR="00EC6DB7" w:rsidRPr="00CA5AF4" w:rsidRDefault="00D864A3" w:rsidP="00CA5AF4">
      <w:pPr>
        <w:pStyle w:val="a5"/>
        <w:widowControl/>
        <w:snapToGrid w:val="0"/>
        <w:spacing w:beforeAutospacing="1" w:afterAutospacing="1" w:line="252" w:lineRule="atLeast"/>
        <w:ind w:firstLineChars="300" w:firstLine="960"/>
        <w:rPr>
          <w:rFonts w:ascii="仿宋" w:eastAsia="仿宋" w:hAnsi="仿宋"/>
          <w:sz w:val="32"/>
          <w:szCs w:val="32"/>
        </w:rPr>
      </w:pPr>
      <w:r w:rsidRPr="00CA5AF4">
        <w:rPr>
          <w:rFonts w:ascii="仿宋" w:eastAsia="仿宋" w:hAnsi="仿宋" w:hint="eastAsia"/>
          <w:sz w:val="32"/>
          <w:szCs w:val="32"/>
        </w:rPr>
        <w:t>五台县老干部局属于行政单位，包括老年大学和老干部活动中心</w:t>
      </w:r>
      <w:r w:rsidRPr="00CA5AF4">
        <w:rPr>
          <w:rFonts w:ascii="仿宋" w:eastAsia="仿宋" w:hAnsi="仿宋" w:hint="eastAsia"/>
          <w:sz w:val="32"/>
          <w:szCs w:val="32"/>
        </w:rPr>
        <w:t>2</w:t>
      </w:r>
      <w:r w:rsidRPr="00CA5AF4">
        <w:rPr>
          <w:rFonts w:ascii="仿宋" w:eastAsia="仿宋" w:hAnsi="仿宋" w:hint="eastAsia"/>
          <w:sz w:val="32"/>
          <w:szCs w:val="32"/>
        </w:rPr>
        <w:t>个事业单位，其中老干部局在职</w:t>
      </w:r>
      <w:r w:rsidRPr="00CA5AF4">
        <w:rPr>
          <w:rFonts w:ascii="仿宋" w:eastAsia="仿宋" w:hAnsi="仿宋" w:hint="eastAsia"/>
          <w:sz w:val="32"/>
          <w:szCs w:val="32"/>
        </w:rPr>
        <w:t>7</w:t>
      </w:r>
      <w:r w:rsidRPr="00CA5AF4">
        <w:rPr>
          <w:rFonts w:ascii="仿宋" w:eastAsia="仿宋" w:hAnsi="仿宋" w:hint="eastAsia"/>
          <w:sz w:val="32"/>
          <w:szCs w:val="32"/>
        </w:rPr>
        <w:t>人，老年大学编制</w:t>
      </w:r>
      <w:r w:rsidRPr="00CA5AF4">
        <w:rPr>
          <w:rFonts w:ascii="仿宋" w:eastAsia="仿宋" w:hAnsi="仿宋" w:hint="eastAsia"/>
          <w:sz w:val="32"/>
          <w:szCs w:val="32"/>
        </w:rPr>
        <w:t>5</w:t>
      </w:r>
      <w:r w:rsidRPr="00CA5AF4">
        <w:rPr>
          <w:rFonts w:ascii="仿宋" w:eastAsia="仿宋" w:hAnsi="仿宋" w:hint="eastAsia"/>
          <w:sz w:val="32"/>
          <w:szCs w:val="32"/>
        </w:rPr>
        <w:t>个，实有</w:t>
      </w:r>
      <w:r w:rsidRPr="00CA5AF4">
        <w:rPr>
          <w:rFonts w:ascii="仿宋" w:eastAsia="仿宋" w:hAnsi="仿宋" w:hint="eastAsia"/>
          <w:sz w:val="32"/>
          <w:szCs w:val="32"/>
        </w:rPr>
        <w:t>4</w:t>
      </w:r>
      <w:r w:rsidRPr="00CA5AF4">
        <w:rPr>
          <w:rFonts w:ascii="仿宋" w:eastAsia="仿宋" w:hAnsi="仿宋" w:hint="eastAsia"/>
          <w:sz w:val="32"/>
          <w:szCs w:val="32"/>
        </w:rPr>
        <w:t>人，老干部活动中心编制数</w:t>
      </w:r>
      <w:r w:rsidRPr="00CA5AF4">
        <w:rPr>
          <w:rFonts w:ascii="仿宋" w:eastAsia="仿宋" w:hAnsi="仿宋" w:hint="eastAsia"/>
          <w:sz w:val="32"/>
          <w:szCs w:val="32"/>
        </w:rPr>
        <w:t>15</w:t>
      </w:r>
      <w:r w:rsidRPr="00CA5AF4">
        <w:rPr>
          <w:rFonts w:ascii="仿宋" w:eastAsia="仿宋" w:hAnsi="仿宋" w:hint="eastAsia"/>
          <w:sz w:val="32"/>
          <w:szCs w:val="32"/>
        </w:rPr>
        <w:t>个，在职</w:t>
      </w:r>
      <w:r w:rsidRPr="00CA5AF4">
        <w:rPr>
          <w:rFonts w:ascii="仿宋" w:eastAsia="仿宋" w:hAnsi="仿宋" w:hint="eastAsia"/>
          <w:sz w:val="32"/>
          <w:szCs w:val="32"/>
        </w:rPr>
        <w:t>13</w:t>
      </w:r>
      <w:r w:rsidRPr="00CA5AF4">
        <w:rPr>
          <w:rFonts w:ascii="仿宋" w:eastAsia="仿宋" w:hAnsi="仿宋" w:hint="eastAsia"/>
          <w:sz w:val="32"/>
          <w:szCs w:val="32"/>
        </w:rPr>
        <w:t>人，合计</w:t>
      </w:r>
      <w:r w:rsidR="00CA5AF4" w:rsidRPr="00CA5AF4">
        <w:rPr>
          <w:rFonts w:ascii="仿宋" w:eastAsia="仿宋" w:hAnsi="仿宋" w:hint="eastAsia"/>
          <w:sz w:val="32"/>
          <w:szCs w:val="32"/>
        </w:rPr>
        <w:t>24</w:t>
      </w:r>
      <w:r w:rsidRPr="00CA5AF4">
        <w:rPr>
          <w:rFonts w:ascii="仿宋" w:eastAsia="仿宋" w:hAnsi="仿宋" w:hint="eastAsia"/>
          <w:sz w:val="32"/>
          <w:szCs w:val="32"/>
        </w:rPr>
        <w:t>人，内设办公室、医务室、财务室、文印室等科室。</w:t>
      </w:r>
    </w:p>
    <w:p w:rsidR="00EC6DB7" w:rsidRDefault="00D864A3">
      <w:pPr>
        <w:pStyle w:val="1"/>
      </w:pPr>
      <w:bookmarkStart w:id="3" w:name="_Toc16915"/>
      <w:r>
        <w:rPr>
          <w:rFonts w:hint="eastAsia"/>
        </w:rPr>
        <w:lastRenderedPageBreak/>
        <w:t>第二部分</w:t>
      </w:r>
      <w:r>
        <w:rPr>
          <w:rFonts w:hint="eastAsia"/>
        </w:rPr>
        <w:t xml:space="preserve">  2021</w:t>
      </w:r>
      <w:r>
        <w:rPr>
          <w:rFonts w:hint="eastAsia"/>
        </w:rPr>
        <w:t>年度部门预算报表</w:t>
      </w:r>
      <w:bookmarkEnd w:id="3"/>
    </w:p>
    <w:p w:rsidR="00EC6DB7" w:rsidRDefault="00D864A3">
      <w:pPr>
        <w:pStyle w:val="2"/>
      </w:pPr>
      <w:bookmarkStart w:id="4" w:name="_Toc10366"/>
      <w:r>
        <w:rPr>
          <w:rFonts w:hint="eastAsia"/>
        </w:rPr>
        <w:t>一、</w:t>
      </w:r>
      <w:r>
        <w:rPr>
          <w:rFonts w:hint="eastAsia"/>
        </w:rPr>
        <w:t>2021</w:t>
      </w:r>
      <w:r>
        <w:rPr>
          <w:rFonts w:hint="eastAsia"/>
        </w:rPr>
        <w:t>年预算收支总表</w:t>
      </w:r>
      <w:bookmarkEnd w:id="4"/>
    </w:p>
    <w:p w:rsidR="00EC6DB7" w:rsidRDefault="00D864A3">
      <w:pPr>
        <w:pStyle w:val="2"/>
      </w:pPr>
      <w:bookmarkStart w:id="5" w:name="_Toc4552"/>
      <w:r>
        <w:rPr>
          <w:rFonts w:hint="eastAsia"/>
        </w:rPr>
        <w:t>二、</w:t>
      </w:r>
      <w:r>
        <w:rPr>
          <w:rFonts w:hint="eastAsia"/>
        </w:rPr>
        <w:t>2021</w:t>
      </w:r>
      <w:r>
        <w:rPr>
          <w:rFonts w:hint="eastAsia"/>
        </w:rPr>
        <w:t>年预算收入总表</w:t>
      </w:r>
      <w:bookmarkEnd w:id="5"/>
    </w:p>
    <w:p w:rsidR="00EC6DB7" w:rsidRDefault="00D864A3">
      <w:pPr>
        <w:pStyle w:val="2"/>
      </w:pPr>
      <w:bookmarkStart w:id="6" w:name="_Toc2299"/>
      <w:r>
        <w:rPr>
          <w:rFonts w:hint="eastAsia"/>
        </w:rPr>
        <w:t>三、</w:t>
      </w:r>
      <w:r>
        <w:rPr>
          <w:rFonts w:hint="eastAsia"/>
        </w:rPr>
        <w:t>2021</w:t>
      </w:r>
      <w:r>
        <w:rPr>
          <w:rFonts w:hint="eastAsia"/>
        </w:rPr>
        <w:t>年预算支出总表</w:t>
      </w:r>
      <w:bookmarkEnd w:id="6"/>
    </w:p>
    <w:p w:rsidR="00EC6DB7" w:rsidRDefault="00D864A3">
      <w:pPr>
        <w:pStyle w:val="2"/>
      </w:pPr>
      <w:bookmarkStart w:id="7" w:name="_Toc12318"/>
      <w:r>
        <w:rPr>
          <w:rFonts w:hint="eastAsia"/>
        </w:rPr>
        <w:t>四、</w:t>
      </w:r>
      <w:r>
        <w:rPr>
          <w:rFonts w:hint="eastAsia"/>
        </w:rPr>
        <w:t>2021</w:t>
      </w:r>
      <w:r>
        <w:rPr>
          <w:rFonts w:hint="eastAsia"/>
        </w:rPr>
        <w:t>年财政拨款收支总表</w:t>
      </w:r>
      <w:bookmarkEnd w:id="7"/>
    </w:p>
    <w:p w:rsidR="00EC6DB7" w:rsidRDefault="00D864A3">
      <w:pPr>
        <w:pStyle w:val="2"/>
      </w:pPr>
      <w:bookmarkStart w:id="8" w:name="_Toc25260"/>
      <w:r>
        <w:rPr>
          <w:rFonts w:hint="eastAsia"/>
        </w:rPr>
        <w:t>五、</w:t>
      </w:r>
      <w:r>
        <w:rPr>
          <w:rFonts w:hint="eastAsia"/>
        </w:rPr>
        <w:t>2021</w:t>
      </w:r>
      <w:r>
        <w:rPr>
          <w:rFonts w:hint="eastAsia"/>
        </w:rPr>
        <w:t>年一般公共预算支出预算表</w:t>
      </w:r>
      <w:bookmarkEnd w:id="8"/>
    </w:p>
    <w:p w:rsidR="00EC6DB7" w:rsidRDefault="00D864A3">
      <w:pPr>
        <w:pStyle w:val="2"/>
      </w:pPr>
      <w:bookmarkStart w:id="9" w:name="_Toc10383"/>
      <w:r>
        <w:rPr>
          <w:rFonts w:hint="eastAsia"/>
        </w:rPr>
        <w:t>六、</w:t>
      </w:r>
      <w:r>
        <w:rPr>
          <w:rFonts w:hint="eastAsia"/>
        </w:rPr>
        <w:t>2021</w:t>
      </w:r>
      <w:r>
        <w:rPr>
          <w:rFonts w:hint="eastAsia"/>
        </w:rPr>
        <w:t>年一般公共预算安排基本支出分经济科目表</w:t>
      </w:r>
      <w:bookmarkEnd w:id="9"/>
    </w:p>
    <w:p w:rsidR="00EC6DB7" w:rsidRDefault="00D864A3">
      <w:pPr>
        <w:pStyle w:val="2"/>
      </w:pPr>
      <w:bookmarkStart w:id="10" w:name="_Toc32242"/>
      <w:r>
        <w:rPr>
          <w:rFonts w:hint="eastAsia"/>
        </w:rPr>
        <w:t>七、</w:t>
      </w:r>
      <w:r>
        <w:rPr>
          <w:rFonts w:hint="eastAsia"/>
        </w:rPr>
        <w:t>2021</w:t>
      </w:r>
      <w:r>
        <w:rPr>
          <w:rFonts w:hint="eastAsia"/>
        </w:rPr>
        <w:t>年政府性基金预算收入预算表</w:t>
      </w:r>
      <w:bookmarkEnd w:id="10"/>
    </w:p>
    <w:p w:rsidR="00EC6DB7" w:rsidRDefault="00D864A3">
      <w:pPr>
        <w:pStyle w:val="2"/>
      </w:pPr>
      <w:bookmarkStart w:id="11" w:name="_Toc2455"/>
      <w:r>
        <w:rPr>
          <w:rFonts w:hint="eastAsia"/>
        </w:rPr>
        <w:t>八、</w:t>
      </w:r>
      <w:r>
        <w:rPr>
          <w:rFonts w:hint="eastAsia"/>
        </w:rPr>
        <w:t>2021</w:t>
      </w:r>
      <w:r>
        <w:rPr>
          <w:rFonts w:hint="eastAsia"/>
        </w:rPr>
        <w:t>年政府性基金预算支出预算表</w:t>
      </w:r>
      <w:bookmarkEnd w:id="11"/>
    </w:p>
    <w:p w:rsidR="00EC6DB7" w:rsidRDefault="00D864A3">
      <w:pPr>
        <w:pStyle w:val="2"/>
      </w:pPr>
      <w:bookmarkStart w:id="12" w:name="_Toc110"/>
      <w:r>
        <w:rPr>
          <w:rFonts w:hint="eastAsia"/>
        </w:rPr>
        <w:t>九、</w:t>
      </w:r>
      <w:r>
        <w:rPr>
          <w:rFonts w:hint="eastAsia"/>
        </w:rPr>
        <w:t>2021</w:t>
      </w:r>
      <w:r>
        <w:rPr>
          <w:rFonts w:hint="eastAsia"/>
        </w:rPr>
        <w:t>年“三公”经费预算财政拨款情况统计表</w:t>
      </w:r>
      <w:bookmarkEnd w:id="12"/>
    </w:p>
    <w:p w:rsidR="00EC6DB7" w:rsidRDefault="00D864A3">
      <w:pPr>
        <w:pStyle w:val="2"/>
      </w:pPr>
      <w:bookmarkStart w:id="13" w:name="_Toc22277"/>
      <w:r>
        <w:rPr>
          <w:rFonts w:hint="eastAsia"/>
        </w:rPr>
        <w:t>十、</w:t>
      </w:r>
      <w:r>
        <w:rPr>
          <w:rFonts w:hint="eastAsia"/>
        </w:rPr>
        <w:t>2021</w:t>
      </w:r>
      <w:r>
        <w:rPr>
          <w:rFonts w:hint="eastAsia"/>
        </w:rPr>
        <w:t>年机关运行经费预算财政拨款情况统计表</w:t>
      </w:r>
      <w:bookmarkEnd w:id="13"/>
    </w:p>
    <w:p w:rsidR="00EC6DB7" w:rsidRDefault="00EC6DB7">
      <w:pPr>
        <w:rPr>
          <w:rFonts w:ascii="仿宋_GB2312" w:eastAsia="仿宋_GB2312" w:hAnsi="仿宋_GB2312" w:cs="仿宋_GB2312"/>
          <w:sz w:val="32"/>
          <w:szCs w:val="32"/>
        </w:rPr>
      </w:pPr>
    </w:p>
    <w:p w:rsidR="00EC6DB7" w:rsidRDefault="00D864A3">
      <w:pPr>
        <w:pStyle w:val="1"/>
      </w:pPr>
      <w:bookmarkStart w:id="14" w:name="_Toc18594"/>
      <w:r>
        <w:rPr>
          <w:rFonts w:hint="eastAsia"/>
        </w:rPr>
        <w:t>第三部分</w:t>
      </w:r>
      <w:r>
        <w:rPr>
          <w:rFonts w:hint="eastAsia"/>
        </w:rPr>
        <w:t xml:space="preserve">  2021</w:t>
      </w:r>
      <w:r>
        <w:rPr>
          <w:rFonts w:hint="eastAsia"/>
        </w:rPr>
        <w:t>年度部门预算情况说明</w:t>
      </w:r>
      <w:bookmarkEnd w:id="14"/>
    </w:p>
    <w:p w:rsidR="00EC6DB7" w:rsidRDefault="00D864A3">
      <w:pPr>
        <w:pStyle w:val="2"/>
      </w:pPr>
      <w:bookmarkStart w:id="15" w:name="_Toc24468"/>
      <w:r>
        <w:rPr>
          <w:rFonts w:hint="eastAsia"/>
        </w:rPr>
        <w:t>一、</w:t>
      </w:r>
      <w:r>
        <w:rPr>
          <w:rFonts w:hint="eastAsia"/>
        </w:rPr>
        <w:t>2021</w:t>
      </w:r>
      <w:r>
        <w:rPr>
          <w:rFonts w:hint="eastAsia"/>
        </w:rPr>
        <w:t>年度部门预算数据变动情况及原因</w:t>
      </w:r>
      <w:bookmarkEnd w:id="15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sz w:val="32"/>
          <w:szCs w:val="32"/>
        </w:rPr>
        <w:t>、收入预算情况说明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年度收入合计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1017.32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50625F">
        <w:rPr>
          <w:rFonts w:ascii="仿宋_GB2312" w:eastAsia="仿宋_GB2312" w:hAnsi="仿宋_GB2312" w:cs="仿宋_GB2312" w:hint="eastAsia"/>
          <w:sz w:val="32"/>
          <w:szCs w:val="32"/>
        </w:rPr>
        <w:t>增加634.3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万元。其中：财政拨款收入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1017.32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、支出预算情况说明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年度支出合计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1017.32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50625F">
        <w:rPr>
          <w:rFonts w:ascii="仿宋_GB2312" w:eastAsia="仿宋_GB2312" w:hAnsi="仿宋_GB2312" w:cs="仿宋_GB2312" w:hint="eastAsia"/>
          <w:sz w:val="32"/>
          <w:szCs w:val="32"/>
        </w:rPr>
        <w:t>增加634.3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EC2489">
        <w:rPr>
          <w:rFonts w:ascii="仿宋_GB2312" w:eastAsia="仿宋_GB2312" w:hAnsi="仿宋_GB2312" w:cs="仿宋_GB2312" w:hint="eastAsia"/>
          <w:sz w:val="32"/>
          <w:szCs w:val="32"/>
        </w:rPr>
        <w:t>主要原因是；2021将离退休干部和遗嘱人员全年工资纳入预算之中。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其中：</w:t>
      </w:r>
      <w:r w:rsidR="00AB24E9">
        <w:rPr>
          <w:rFonts w:ascii="仿宋_GB2312" w:eastAsia="仿宋_GB2312" w:hAnsi="仿宋_GB2312" w:cs="仿宋_GB2312" w:hint="eastAsia"/>
          <w:sz w:val="32"/>
          <w:szCs w:val="32"/>
        </w:rPr>
        <w:t>本年</w:t>
      </w:r>
      <w:r w:rsidR="00EC2489">
        <w:rPr>
          <w:rFonts w:ascii="仿宋_GB2312" w:eastAsia="仿宋_GB2312" w:hAnsi="仿宋_GB2312" w:cs="仿宋_GB2312" w:hint="eastAsia"/>
          <w:sz w:val="32"/>
          <w:szCs w:val="32"/>
        </w:rPr>
        <w:t>支出合计1017.32万元。</w:t>
      </w:r>
      <w:r w:rsidR="00E56A1A">
        <w:rPr>
          <w:rFonts w:ascii="仿宋_GB2312" w:eastAsia="仿宋_GB2312" w:hAnsi="仿宋_GB2312" w:cs="仿宋_GB2312" w:hint="eastAsia"/>
          <w:sz w:val="32"/>
          <w:szCs w:val="32"/>
        </w:rPr>
        <w:t>主要包括一帮公共服务支出781.57万元，社会保障和就业支出</w:t>
      </w:r>
      <w:r w:rsidR="00E56A1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25.48万元，卫生健康支出170.15万元，城乡社区支出15万元，农林水支出9万元，住房保障支出16.12万元.</w:t>
      </w:r>
    </w:p>
    <w:p w:rsidR="00EC6DB7" w:rsidRDefault="00D864A3">
      <w:pPr>
        <w:pStyle w:val="2"/>
      </w:pPr>
      <w:bookmarkStart w:id="16" w:name="_Toc13201"/>
      <w:r>
        <w:rPr>
          <w:rFonts w:hint="eastAsia"/>
        </w:rPr>
        <w:t>二、“三公”经费增减变动原因说明</w:t>
      </w:r>
      <w:bookmarkEnd w:id="16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年本单位无“三公经费”</w:t>
      </w:r>
    </w:p>
    <w:p w:rsidR="00EC6DB7" w:rsidRDefault="00D864A3">
      <w:pPr>
        <w:pStyle w:val="2"/>
        <w:rPr>
          <w:rFonts w:hint="eastAsia"/>
        </w:rPr>
      </w:pPr>
      <w:bookmarkStart w:id="17" w:name="_Toc6287"/>
      <w:r>
        <w:rPr>
          <w:rFonts w:hint="eastAsia"/>
        </w:rPr>
        <w:t>三、机关运行经费增减变动原因说明</w:t>
      </w:r>
      <w:bookmarkEnd w:id="17"/>
    </w:p>
    <w:p w:rsidR="00895042" w:rsidRPr="00895042" w:rsidRDefault="00895042" w:rsidP="00895042">
      <w:pPr>
        <w:rPr>
          <w:rFonts w:ascii="仿宋" w:eastAsia="仿宋" w:hAnsi="仿宋"/>
          <w:sz w:val="32"/>
          <w:szCs w:val="32"/>
        </w:rPr>
      </w:pPr>
      <w:r w:rsidRPr="00895042">
        <w:rPr>
          <w:rFonts w:ascii="仿宋" w:eastAsia="仿宋" w:hAnsi="仿宋" w:hint="eastAsia"/>
          <w:sz w:val="32"/>
          <w:szCs w:val="32"/>
        </w:rPr>
        <w:t>我单位无机关运行经费</w:t>
      </w:r>
    </w:p>
    <w:p w:rsidR="00EC6DB7" w:rsidRDefault="00D864A3">
      <w:pPr>
        <w:pStyle w:val="2"/>
      </w:pPr>
      <w:bookmarkStart w:id="18" w:name="_Toc1129"/>
      <w:r>
        <w:rPr>
          <w:rFonts w:hint="eastAsia"/>
        </w:rPr>
        <w:t>四、政府采购情况</w:t>
      </w:r>
      <w:bookmarkEnd w:id="18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年度无政府采购计划。</w:t>
      </w:r>
    </w:p>
    <w:p w:rsidR="00EC6DB7" w:rsidRDefault="00D864A3">
      <w:pPr>
        <w:pStyle w:val="2"/>
      </w:pPr>
      <w:bookmarkStart w:id="19" w:name="_Toc30540"/>
      <w:r>
        <w:rPr>
          <w:rFonts w:hint="eastAsia"/>
        </w:rPr>
        <w:t>五、绩效管理情况</w:t>
      </w:r>
      <w:bookmarkEnd w:id="19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、绩效管理情况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年实行绩效目标管理的项目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个，涉及一般公共预算当年拨款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219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分别为：</w:t>
      </w:r>
    </w:p>
    <w:p w:rsidR="00EC6DB7" w:rsidRDefault="00D864A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老干部特需活动费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C6DB7" w:rsidRDefault="00D864A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离休</w:t>
      </w:r>
      <w:r>
        <w:rPr>
          <w:rFonts w:ascii="仿宋_GB2312" w:eastAsia="仿宋_GB2312" w:hAnsi="仿宋_GB2312" w:cs="仿宋_GB2312" w:hint="eastAsia"/>
          <w:sz w:val="32"/>
          <w:szCs w:val="32"/>
        </w:rPr>
        <w:t>干部全年住院费、门诊费</w:t>
      </w:r>
      <w:r>
        <w:rPr>
          <w:rFonts w:ascii="仿宋_GB2312" w:eastAsia="仿宋_GB2312" w:hAnsi="仿宋_GB2312" w:cs="仿宋_GB2312" w:hint="eastAsia"/>
          <w:sz w:val="32"/>
          <w:szCs w:val="32"/>
        </w:rPr>
        <w:t>159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C6DB7" w:rsidRDefault="00D864A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新城区活动室经费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C6DB7" w:rsidRDefault="00D864A3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工委各支部经费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EC6DB7" w:rsidRDefault="00D864A3">
      <w:pPr>
        <w:pStyle w:val="2"/>
      </w:pPr>
      <w:bookmarkStart w:id="20" w:name="_Toc9855"/>
      <w:r>
        <w:rPr>
          <w:rFonts w:hint="eastAsia"/>
        </w:rPr>
        <w:t>六、国有资产占有使用情况</w:t>
      </w:r>
      <w:bookmarkEnd w:id="20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、车辆情况：无；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、房屋情况：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 w:rsidR="00895042"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，原值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万元，折旧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895042">
        <w:rPr>
          <w:rFonts w:ascii="仿宋_GB2312" w:eastAsia="仿宋_GB2312" w:hAnsi="仿宋_GB2312" w:cs="仿宋_GB2312" w:hint="eastAsia"/>
          <w:sz w:val="32"/>
          <w:szCs w:val="32"/>
        </w:rPr>
        <w:t>50.25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万元，净值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95042">
        <w:rPr>
          <w:rFonts w:ascii="仿宋_GB2312" w:eastAsia="仿宋_GB2312" w:hAnsi="仿宋_GB2312" w:cs="仿宋_GB2312" w:hint="eastAsia"/>
          <w:sz w:val="32"/>
          <w:szCs w:val="32"/>
        </w:rPr>
        <w:t>99.75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bookmarkStart w:id="21" w:name="_GoBack"/>
      <w:bookmarkEnd w:id="21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、其他国有资产占有使用情况：无。</w:t>
      </w:r>
    </w:p>
    <w:p w:rsidR="00EC6DB7" w:rsidRDefault="00D864A3">
      <w:pPr>
        <w:pStyle w:val="2"/>
      </w:pPr>
      <w:bookmarkStart w:id="22" w:name="_Toc16319"/>
      <w:r>
        <w:rPr>
          <w:rFonts w:hint="eastAsia"/>
        </w:rPr>
        <w:lastRenderedPageBreak/>
        <w:t>七、其他说明</w:t>
      </w:r>
      <w:bookmarkEnd w:id="22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EC6DB7" w:rsidRDefault="00D864A3">
      <w:pPr>
        <w:pStyle w:val="1"/>
      </w:pPr>
      <w:bookmarkStart w:id="23" w:name="_Toc1059"/>
      <w:r>
        <w:rPr>
          <w:rFonts w:hint="eastAsia"/>
        </w:rPr>
        <w:t>第四部分</w:t>
      </w:r>
      <w:r>
        <w:rPr>
          <w:rFonts w:hint="eastAsia"/>
        </w:rPr>
        <w:t xml:space="preserve">  </w:t>
      </w:r>
      <w:r>
        <w:rPr>
          <w:rFonts w:hint="eastAsia"/>
        </w:rPr>
        <w:t>名词解释</w:t>
      </w:r>
      <w:bookmarkEnd w:id="23"/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（一）基本支出：指为保障机构正常运转、完成日常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工作任务而发生的人员支出和公用支出。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（二）项目支出：指在基本支出之外为完成特定行政任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务和事业发展目标所发生的支出。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“三公”经费：指省直部门用一般公共预算安排的因公出国（境）费、公务用车购置及运行费和公务接待费。其中，因公出国（境）费反映单位公务出国（境）的国际旅费、国外城市间交通费、住宿费、伙食费、培训费、公杂费等支出；公务用车购置费反映公务用车车辆购置支出（含车辆购置税）；公务用车运行维护费反映单位按规定保留的公务用车燃料费、维修费、过路过桥费、保险费、安全奖励费用等支出；公务接待费反映单位按规定开支的各类公务接待（含外宾接待）支出。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（四）机关运行经费：指行政单位和参照公务员法管理的事业单位使用一般公共预算安</w:t>
      </w:r>
      <w:r>
        <w:rPr>
          <w:rFonts w:ascii="仿宋_GB2312" w:eastAsia="仿宋_GB2312" w:hAnsi="仿宋_GB2312" w:cs="仿宋_GB2312" w:hint="eastAsia"/>
          <w:sz w:val="32"/>
          <w:szCs w:val="32"/>
        </w:rPr>
        <w:t>排的基本支出中的日常公用经费支出。</w:t>
      </w:r>
    </w:p>
    <w:p w:rsidR="00EC6DB7" w:rsidRDefault="00D864A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（五）政府购买服务：根据我国现行政策规定，政府购买服务，是指政府按照一定的方式和程序，把属于政府职责范围且适合通过市场化方式提供的服务事项，交由符合条件的社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会力量和事业单位承担，并根据服务数量和质量等向其支付费用的行为。政府购买服务是一种契约化的公共服务提供方式，具有权责清晰、结果导向、灵活高效等特点。</w:t>
      </w:r>
    </w:p>
    <w:sectPr w:rsidR="00EC6DB7" w:rsidSect="00EC6DB7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A3" w:rsidRDefault="00D864A3" w:rsidP="00EC6DB7">
      <w:r>
        <w:separator/>
      </w:r>
    </w:p>
  </w:endnote>
  <w:endnote w:type="continuationSeparator" w:id="0">
    <w:p w:rsidR="00D864A3" w:rsidRDefault="00D864A3" w:rsidP="00EC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B7" w:rsidRDefault="00EC6D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C6DB7" w:rsidRDefault="00EC6DB7">
                <w:pPr>
                  <w:pStyle w:val="a3"/>
                </w:pPr>
                <w:r>
                  <w:fldChar w:fldCharType="begin"/>
                </w:r>
                <w:r w:rsidR="00D864A3">
                  <w:instrText xml:space="preserve"> PAGE  \* MERGEFORMAT </w:instrText>
                </w:r>
                <w:r>
                  <w:fldChar w:fldCharType="separate"/>
                </w:r>
                <w:r w:rsidR="00CA5AF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B7" w:rsidRDefault="00EC6D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C6DB7" w:rsidRDefault="00EC6DB7">
                <w:pPr>
                  <w:pStyle w:val="a3"/>
                </w:pPr>
                <w:r>
                  <w:fldChar w:fldCharType="begin"/>
                </w:r>
                <w:r w:rsidR="00D864A3">
                  <w:instrText xml:space="preserve"> PAGE  \* MERGEFORMAT </w:instrText>
                </w:r>
                <w:r>
                  <w:fldChar w:fldCharType="separate"/>
                </w:r>
                <w:r w:rsidR="008143E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A3" w:rsidRDefault="00D864A3" w:rsidP="00EC6DB7">
      <w:r>
        <w:separator/>
      </w:r>
    </w:p>
  </w:footnote>
  <w:footnote w:type="continuationSeparator" w:id="0">
    <w:p w:rsidR="00D864A3" w:rsidRDefault="00D864A3" w:rsidP="00EC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1A0E"/>
    <w:multiLevelType w:val="singleLevel"/>
    <w:tmpl w:val="138E1A0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3D4506"/>
    <w:rsid w:val="0009272E"/>
    <w:rsid w:val="00194CAD"/>
    <w:rsid w:val="0050625F"/>
    <w:rsid w:val="008143E8"/>
    <w:rsid w:val="00895042"/>
    <w:rsid w:val="00AB24E9"/>
    <w:rsid w:val="00CA5AF4"/>
    <w:rsid w:val="00D864A3"/>
    <w:rsid w:val="00E56A1A"/>
    <w:rsid w:val="00EC2489"/>
    <w:rsid w:val="00EC6DB7"/>
    <w:rsid w:val="1DEC34E8"/>
    <w:rsid w:val="273D4506"/>
    <w:rsid w:val="489D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D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C6DB7"/>
    <w:pPr>
      <w:keepNext/>
      <w:keepLines/>
      <w:spacing w:line="576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nhideWhenUsed/>
    <w:qFormat/>
    <w:rsid w:val="00EC6DB7"/>
    <w:pPr>
      <w:keepNext/>
      <w:keepLines/>
      <w:spacing w:line="413" w:lineRule="auto"/>
      <w:outlineLvl w:val="1"/>
    </w:pPr>
    <w:rPr>
      <w:rFonts w:ascii="Arial" w:eastAsia="楷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6D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C6D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EC6DB7"/>
  </w:style>
  <w:style w:type="paragraph" w:styleId="20">
    <w:name w:val="toc 2"/>
    <w:basedOn w:val="a"/>
    <w:next w:val="a"/>
    <w:rsid w:val="00EC6DB7"/>
    <w:pPr>
      <w:ind w:leftChars="200" w:left="420"/>
    </w:pPr>
  </w:style>
  <w:style w:type="paragraph" w:styleId="a5">
    <w:name w:val="Normal (Web)"/>
    <w:basedOn w:val="a"/>
    <w:rsid w:val="00EC6DB7"/>
    <w:rPr>
      <w:sz w:val="24"/>
    </w:rPr>
  </w:style>
  <w:style w:type="paragraph" w:customStyle="1" w:styleId="WPSOffice1">
    <w:name w:val="WPSOffice手动目录 1"/>
    <w:rsid w:val="00EC6DB7"/>
  </w:style>
  <w:style w:type="paragraph" w:customStyle="1" w:styleId="WPSOffice2">
    <w:name w:val="WPSOffice手动目录 2"/>
    <w:rsid w:val="00EC6DB7"/>
    <w:pPr>
      <w:ind w:leftChars="200" w:left="200"/>
    </w:pPr>
  </w:style>
  <w:style w:type="paragraph" w:styleId="a6">
    <w:name w:val="Balloon Text"/>
    <w:basedOn w:val="a"/>
    <w:link w:val="Char"/>
    <w:rsid w:val="0050625F"/>
    <w:rPr>
      <w:sz w:val="18"/>
      <w:szCs w:val="18"/>
    </w:rPr>
  </w:style>
  <w:style w:type="character" w:customStyle="1" w:styleId="Char">
    <w:name w:val="批注框文本 Char"/>
    <w:basedOn w:val="a0"/>
    <w:link w:val="a6"/>
    <w:rsid w:val="005062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2021-04-27T23:00:00Z</dcterms:created>
  <dcterms:modified xsi:type="dcterms:W3CDTF">2021-04-27T23:00:00Z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11A2FA644B0F47A2A5672B7B7F50AC9E</vt:lpwstr>
  </property>
</Properties>
</file>