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sz w:val="44"/>
          <w:szCs w:val="44"/>
        </w:rPr>
      </w:pPr>
      <w:bookmarkStart w:id="0" w:name="_GoBack"/>
      <w:r>
        <w:rPr>
          <w:rFonts w:hint="eastAsia" w:ascii="华文中宋" w:hAnsi="华文中宋" w:eastAsia="华文中宋"/>
          <w:sz w:val="44"/>
          <w:szCs w:val="44"/>
        </w:rPr>
        <w:t>2020年度部门决算说明</w:t>
      </w:r>
    </w:p>
    <w:p>
      <w:pPr>
        <w:jc w:val="center"/>
        <w:rPr>
          <w:rFonts w:hint="eastAsia" w:ascii="华文中宋" w:hAnsi="华文中宋" w:eastAsia="华文中宋"/>
          <w:sz w:val="44"/>
          <w:szCs w:val="44"/>
        </w:rPr>
      </w:pPr>
      <w:r>
        <w:rPr>
          <w:rFonts w:hint="eastAsia" w:ascii="华文中宋" w:hAnsi="华文中宋" w:eastAsia="华文中宋"/>
          <w:sz w:val="44"/>
          <w:szCs w:val="44"/>
        </w:rPr>
        <w:t xml:space="preserve">（ </w:t>
      </w:r>
      <w:r>
        <w:rPr>
          <w:rFonts w:hint="eastAsia" w:ascii="华文中宋" w:hAnsi="华文中宋" w:eastAsia="华文中宋"/>
          <w:sz w:val="44"/>
          <w:szCs w:val="44"/>
          <w:lang w:eastAsia="zh-CN"/>
        </w:rPr>
        <w:t>五台县第一人民医院</w:t>
      </w:r>
      <w:r>
        <w:rPr>
          <w:rFonts w:hint="eastAsia" w:ascii="华文中宋" w:hAnsi="华文中宋" w:eastAsia="华文中宋"/>
          <w:sz w:val="44"/>
          <w:szCs w:val="44"/>
        </w:rPr>
        <w:t xml:space="preserve">   ）</w:t>
      </w:r>
    </w:p>
    <w:bookmarkEnd w:id="0"/>
    <w:p>
      <w:pPr>
        <w:jc w:val="center"/>
        <w:rPr>
          <w:rFonts w:hint="eastAsia" w:ascii="黑体" w:hAnsi="黑体" w:eastAsia="黑体"/>
          <w:sz w:val="36"/>
          <w:szCs w:val="36"/>
        </w:rPr>
      </w:pPr>
      <w:r>
        <w:rPr>
          <w:rFonts w:hint="eastAsia" w:ascii="黑体" w:hAnsi="黑体" w:eastAsia="黑体"/>
          <w:sz w:val="36"/>
          <w:szCs w:val="36"/>
        </w:rPr>
        <w:t>目    录</w:t>
      </w:r>
    </w:p>
    <w:p>
      <w:pPr>
        <w:spacing w:line="560" w:lineRule="exact"/>
        <w:jc w:val="center"/>
        <w:rPr>
          <w:rFonts w:hint="eastAsia" w:ascii="仿宋" w:hAnsi="仿宋" w:eastAsia="仿宋"/>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第一部分  概况</w:t>
      </w:r>
      <w:r>
        <w:rPr>
          <w:rFonts w:hint="eastAsia" w:ascii="楷体" w:hAnsi="楷体" w:eastAsia="楷体"/>
          <w:sz w:val="32"/>
          <w:szCs w:val="32"/>
        </w:rPr>
        <w:t>………………………………………………1</w:t>
      </w:r>
    </w:p>
    <w:p>
      <w:pPr>
        <w:spacing w:line="600" w:lineRule="exact"/>
        <w:ind w:firstLine="640" w:firstLineChars="200"/>
        <w:jc w:val="center"/>
        <w:rPr>
          <w:rFonts w:hint="eastAsia" w:ascii="楷体" w:hAnsi="楷体" w:eastAsia="楷体"/>
          <w:sz w:val="32"/>
          <w:szCs w:val="32"/>
        </w:rPr>
      </w:pPr>
      <w:r>
        <w:rPr>
          <w:rFonts w:hint="eastAsia" w:ascii="楷体" w:hAnsi="楷体" w:eastAsia="楷体"/>
          <w:sz w:val="32"/>
          <w:szCs w:val="32"/>
        </w:rPr>
        <w:t>一、本部门职责…………………………………………*</w:t>
      </w:r>
    </w:p>
    <w:p>
      <w:pPr>
        <w:spacing w:line="600" w:lineRule="exact"/>
        <w:ind w:firstLine="640" w:firstLineChars="200"/>
        <w:jc w:val="center"/>
        <w:rPr>
          <w:rFonts w:hint="eastAsia" w:ascii="楷体" w:hAnsi="楷体" w:eastAsia="楷体"/>
          <w:sz w:val="32"/>
          <w:szCs w:val="32"/>
        </w:rPr>
      </w:pPr>
      <w:r>
        <w:rPr>
          <w:rFonts w:hint="eastAsia" w:ascii="楷体" w:hAnsi="楷体" w:eastAsia="楷体"/>
          <w:sz w:val="32"/>
          <w:szCs w:val="32"/>
        </w:rPr>
        <w:t>二、机构设置情况………………………………………*</w:t>
      </w:r>
    </w:p>
    <w:p>
      <w:pPr>
        <w:spacing w:line="600" w:lineRule="exact"/>
        <w:jc w:val="center"/>
        <w:rPr>
          <w:rFonts w:hint="eastAsia" w:ascii="黑体" w:hAnsi="黑体" w:eastAsia="黑体"/>
          <w:sz w:val="32"/>
          <w:szCs w:val="32"/>
        </w:rPr>
      </w:pPr>
      <w:r>
        <w:rPr>
          <w:rFonts w:hint="eastAsia" w:ascii="黑体" w:hAnsi="黑体" w:eastAsia="黑体"/>
          <w:sz w:val="32"/>
          <w:szCs w:val="32"/>
        </w:rPr>
        <w:t>第二部分  2020年度部门决算报表</w:t>
      </w:r>
      <w:r>
        <w:rPr>
          <w:rFonts w:hint="eastAsia" w:ascii="楷体" w:hAnsi="楷体" w:eastAsia="楷体"/>
          <w:sz w:val="32"/>
          <w:szCs w:val="32"/>
        </w:rPr>
        <w:t>…………………………*</w:t>
      </w:r>
    </w:p>
    <w:p>
      <w:pPr>
        <w:numPr>
          <w:ilvl w:val="0"/>
          <w:numId w:val="1"/>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GK01 2020年收入支出决算总表(公开01表)</w:t>
      </w:r>
    </w:p>
    <w:p>
      <w:pPr>
        <w:numPr>
          <w:ilvl w:val="0"/>
          <w:numId w:val="2"/>
        </w:numPr>
        <w:autoSpaceDN w:val="0"/>
        <w:spacing w:line="600" w:lineRule="exact"/>
        <w:ind w:left="420"/>
        <w:rPr>
          <w:rFonts w:hint="eastAsia" w:ascii="楷体" w:hAnsi="楷体" w:eastAsia="楷体" w:cs="楷体"/>
          <w:sz w:val="32"/>
          <w:szCs w:val="32"/>
        </w:rPr>
      </w:pPr>
      <w:r>
        <w:rPr>
          <w:rFonts w:hint="eastAsia" w:ascii="楷体" w:hAnsi="楷体" w:eastAsia="楷体" w:cs="楷体"/>
          <w:sz w:val="32"/>
          <w:szCs w:val="32"/>
        </w:rPr>
        <w:t>GK02 2020年收入决算表(公开02表)</w:t>
      </w:r>
    </w:p>
    <w:p>
      <w:pPr>
        <w:numPr>
          <w:ilvl w:val="0"/>
          <w:numId w:val="3"/>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GK03 2020年支出决算表(公开03表)</w:t>
      </w:r>
    </w:p>
    <w:p>
      <w:pPr>
        <w:numPr>
          <w:ilvl w:val="0"/>
          <w:numId w:val="4"/>
        </w:numPr>
        <w:autoSpaceDN w:val="0"/>
        <w:spacing w:line="600" w:lineRule="exact"/>
        <w:ind w:left="420"/>
        <w:rPr>
          <w:rFonts w:hint="eastAsia" w:ascii="楷体" w:hAnsi="楷体" w:eastAsia="楷体" w:cs="楷体"/>
          <w:sz w:val="32"/>
          <w:szCs w:val="32"/>
        </w:rPr>
      </w:pPr>
      <w:r>
        <w:rPr>
          <w:rFonts w:hint="eastAsia" w:ascii="楷体" w:hAnsi="楷体" w:eastAsia="楷体" w:cs="楷体"/>
          <w:sz w:val="32"/>
          <w:szCs w:val="32"/>
        </w:rPr>
        <w:t>GK04 2020年财政拨款收入支出决算总表(公开04表)</w:t>
      </w:r>
    </w:p>
    <w:p>
      <w:pPr>
        <w:numPr>
          <w:ilvl w:val="0"/>
          <w:numId w:val="5"/>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GK05 2020年一般公共预算财政拨款支出决算表（一）</w:t>
      </w:r>
    </w:p>
    <w:p>
      <w:pPr>
        <w:numPr>
          <w:ilvl w:val="0"/>
          <w:numId w:val="5"/>
        </w:num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GK06 2020年一般公共预算财政拨款支出决算表（二）</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7、GK07 2020年一般公共预算财政拨款“三公”经费支出决算表</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8、GK08 2020年政府性基金预算财政拨款收入支出决算表(公开）</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9、GK09 国有资本经营预算财政拨款支出决算表(公开09表)</w:t>
      </w:r>
    </w:p>
    <w:p>
      <w:pPr>
        <w:autoSpaceDN w:val="0"/>
        <w:spacing w:line="600" w:lineRule="exact"/>
        <w:ind w:firstLine="420"/>
        <w:rPr>
          <w:rFonts w:hint="eastAsia" w:ascii="楷体" w:hAnsi="楷体" w:eastAsia="楷体" w:cs="楷体"/>
          <w:sz w:val="32"/>
          <w:szCs w:val="32"/>
        </w:rPr>
      </w:pPr>
      <w:r>
        <w:rPr>
          <w:rFonts w:hint="eastAsia" w:ascii="楷体" w:hAnsi="楷体" w:eastAsia="楷体" w:cs="楷体"/>
          <w:sz w:val="32"/>
          <w:szCs w:val="32"/>
        </w:rPr>
        <w:t>10、GK10 2020年部门决算公开相关信息统计表(公开10表)</w:t>
      </w:r>
    </w:p>
    <w:p>
      <w:pPr>
        <w:autoSpaceDN w:val="0"/>
        <w:spacing w:line="600" w:lineRule="exact"/>
        <w:ind w:firstLine="420"/>
        <w:rPr>
          <w:rFonts w:hint="eastAsia" w:ascii="楷体" w:hAnsi="楷体" w:eastAsia="楷体" w:cs="楷体"/>
          <w:color w:val="0000FF"/>
          <w:sz w:val="32"/>
          <w:szCs w:val="32"/>
          <w:u w:val="single"/>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第三部分  2020年度部门决算情况说明</w:t>
      </w:r>
      <w:r>
        <w:rPr>
          <w:rFonts w:hint="eastAsia" w:ascii="楷体" w:hAnsi="楷体" w:eastAsia="楷体"/>
          <w:sz w:val="32"/>
          <w:szCs w:val="32"/>
        </w:rPr>
        <w:t>……………………*</w:t>
      </w:r>
    </w:p>
    <w:p>
      <w:pPr>
        <w:spacing w:line="600" w:lineRule="exact"/>
        <w:ind w:firstLine="636"/>
        <w:jc w:val="center"/>
        <w:rPr>
          <w:rFonts w:hint="eastAsia" w:ascii="楷体" w:hAnsi="楷体" w:eastAsia="楷体"/>
          <w:sz w:val="32"/>
          <w:szCs w:val="32"/>
        </w:rPr>
      </w:pPr>
      <w:r>
        <w:rPr>
          <w:rFonts w:hint="eastAsia" w:ascii="楷体" w:hAnsi="楷体" w:eastAsia="楷体"/>
          <w:sz w:val="32"/>
          <w:szCs w:val="32"/>
        </w:rPr>
        <w:t>一、2020年度部门决算数据变动情况及原因…………*</w:t>
      </w:r>
    </w:p>
    <w:p>
      <w:pPr>
        <w:spacing w:line="600" w:lineRule="exact"/>
        <w:ind w:firstLine="636"/>
        <w:rPr>
          <w:rFonts w:hint="eastAsia" w:ascii="楷体" w:hAnsi="楷体" w:eastAsia="楷体"/>
          <w:sz w:val="32"/>
          <w:szCs w:val="32"/>
        </w:rPr>
      </w:pPr>
      <w:r>
        <w:rPr>
          <w:rFonts w:hint="eastAsia" w:ascii="楷体" w:hAnsi="楷体" w:eastAsia="楷体"/>
          <w:sz w:val="32"/>
          <w:szCs w:val="32"/>
        </w:rPr>
        <w:t>二、“三公”经费增减变动原因说明…………………*</w:t>
      </w:r>
    </w:p>
    <w:p>
      <w:pPr>
        <w:spacing w:line="600" w:lineRule="exact"/>
        <w:ind w:firstLine="636"/>
        <w:rPr>
          <w:rFonts w:hint="eastAsia" w:ascii="楷体" w:hAnsi="楷体" w:eastAsia="楷体"/>
          <w:sz w:val="32"/>
          <w:szCs w:val="32"/>
        </w:rPr>
      </w:pPr>
      <w:r>
        <w:rPr>
          <w:rFonts w:hint="eastAsia" w:ascii="楷体" w:hAnsi="楷体" w:eastAsia="楷体"/>
          <w:sz w:val="32"/>
          <w:szCs w:val="32"/>
        </w:rPr>
        <w:t>三、机关运行经费增减变动原因说明…………………*</w:t>
      </w:r>
    </w:p>
    <w:p>
      <w:pPr>
        <w:spacing w:line="600" w:lineRule="exact"/>
        <w:ind w:firstLine="636"/>
        <w:jc w:val="center"/>
        <w:rPr>
          <w:rFonts w:hint="eastAsia" w:ascii="楷体" w:hAnsi="楷体" w:eastAsia="楷体"/>
          <w:sz w:val="32"/>
          <w:szCs w:val="32"/>
        </w:rPr>
      </w:pPr>
      <w:r>
        <w:rPr>
          <w:rFonts w:hint="eastAsia" w:ascii="楷体" w:hAnsi="楷体" w:eastAsia="楷体"/>
          <w:sz w:val="32"/>
          <w:szCs w:val="32"/>
        </w:rPr>
        <w:t>四、政府采购情况………………………………………*</w:t>
      </w:r>
    </w:p>
    <w:p>
      <w:pPr>
        <w:spacing w:line="600" w:lineRule="exact"/>
        <w:ind w:firstLine="636"/>
        <w:jc w:val="center"/>
        <w:rPr>
          <w:rFonts w:hint="eastAsia" w:ascii="楷体" w:hAnsi="楷体" w:eastAsia="楷体"/>
          <w:sz w:val="32"/>
          <w:szCs w:val="32"/>
        </w:rPr>
      </w:pPr>
      <w:r>
        <w:rPr>
          <w:rFonts w:hint="eastAsia" w:ascii="楷体" w:hAnsi="楷体" w:eastAsia="楷体"/>
          <w:sz w:val="32"/>
          <w:szCs w:val="32"/>
        </w:rPr>
        <w:t>五、绩效管理情况………………………………………*</w:t>
      </w:r>
    </w:p>
    <w:p>
      <w:pPr>
        <w:spacing w:line="600" w:lineRule="exact"/>
        <w:ind w:firstLine="636"/>
        <w:jc w:val="center"/>
        <w:rPr>
          <w:rFonts w:hint="eastAsia" w:ascii="楷体" w:hAnsi="楷体" w:eastAsia="楷体"/>
          <w:sz w:val="32"/>
          <w:szCs w:val="32"/>
        </w:rPr>
      </w:pPr>
      <w:r>
        <w:rPr>
          <w:rFonts w:hint="eastAsia" w:ascii="楷体" w:hAnsi="楷体" w:eastAsia="楷体"/>
          <w:sz w:val="32"/>
          <w:szCs w:val="32"/>
        </w:rPr>
        <w:t>六、国有资产占有使用情况……………………………*</w:t>
      </w:r>
    </w:p>
    <w:p>
      <w:pPr>
        <w:spacing w:line="600" w:lineRule="exact"/>
        <w:ind w:firstLine="636"/>
        <w:jc w:val="center"/>
        <w:rPr>
          <w:rFonts w:hint="eastAsia" w:ascii="楷体" w:hAnsi="楷体" w:eastAsia="楷体"/>
          <w:sz w:val="32"/>
          <w:szCs w:val="32"/>
        </w:rPr>
      </w:pPr>
      <w:r>
        <w:rPr>
          <w:rFonts w:hint="eastAsia" w:ascii="楷体" w:hAnsi="楷体" w:eastAsia="楷体"/>
          <w:sz w:val="32"/>
          <w:szCs w:val="32"/>
        </w:rPr>
        <w:t>七、其他说明……………………………………………*</w:t>
      </w:r>
    </w:p>
    <w:p>
      <w:pPr>
        <w:spacing w:line="600" w:lineRule="exact"/>
        <w:ind w:firstLine="636"/>
        <w:jc w:val="center"/>
        <w:rPr>
          <w:rFonts w:hint="eastAsia" w:ascii="仿宋" w:hAnsi="仿宋" w:eastAsia="仿宋"/>
          <w:sz w:val="32"/>
          <w:szCs w:val="32"/>
        </w:rPr>
      </w:pPr>
      <w:r>
        <w:rPr>
          <w:rFonts w:hint="eastAsia" w:ascii="仿宋" w:hAnsi="仿宋" w:eastAsia="仿宋"/>
          <w:sz w:val="32"/>
          <w:szCs w:val="32"/>
        </w:rPr>
        <w:t>（一）政府购买服务指导性目录</w:t>
      </w:r>
      <w:r>
        <w:rPr>
          <w:rFonts w:hint="eastAsia" w:ascii="楷体" w:hAnsi="楷体" w:eastAsia="楷体"/>
          <w:sz w:val="32"/>
          <w:szCs w:val="32"/>
        </w:rPr>
        <w:t>………………………*</w:t>
      </w:r>
    </w:p>
    <w:p>
      <w:pPr>
        <w:spacing w:line="600" w:lineRule="exact"/>
        <w:rPr>
          <w:rFonts w:hint="eastAsia" w:ascii="仿宋" w:hAnsi="仿宋" w:eastAsia="仿宋"/>
          <w:sz w:val="32"/>
          <w:szCs w:val="32"/>
        </w:rPr>
      </w:pPr>
      <w:r>
        <w:rPr>
          <w:rFonts w:hint="eastAsia" w:ascii="仿宋" w:hAnsi="仿宋" w:eastAsia="仿宋"/>
          <w:sz w:val="32"/>
          <w:szCs w:val="32"/>
        </w:rPr>
        <w:t xml:space="preserve">     （二） 其他</w:t>
      </w:r>
      <w:r>
        <w:rPr>
          <w:rFonts w:hint="eastAsia" w:ascii="楷体" w:hAnsi="楷体" w:eastAsia="楷体"/>
          <w:sz w:val="32"/>
          <w:szCs w:val="32"/>
        </w:rPr>
        <w:t>……………………………………………*</w:t>
      </w:r>
    </w:p>
    <w:p>
      <w:pPr>
        <w:spacing w:line="600" w:lineRule="exact"/>
        <w:jc w:val="center"/>
        <w:rPr>
          <w:rFonts w:hint="eastAsia" w:ascii="黑体" w:hAnsi="黑体" w:eastAsia="黑体"/>
          <w:sz w:val="32"/>
          <w:szCs w:val="32"/>
        </w:rPr>
      </w:pPr>
      <w:r>
        <w:rPr>
          <w:rFonts w:hint="eastAsia" w:ascii="黑体" w:hAnsi="黑体" w:eastAsia="黑体"/>
          <w:sz w:val="32"/>
          <w:szCs w:val="32"/>
        </w:rPr>
        <w:t>第四部分  名词解释</w:t>
      </w:r>
      <w:r>
        <w:rPr>
          <w:rFonts w:hint="eastAsia" w:ascii="楷体" w:hAnsi="楷体" w:eastAsia="楷体"/>
          <w:sz w:val="32"/>
          <w:szCs w:val="32"/>
        </w:rPr>
        <w:t>…………………………………………*</w:t>
      </w:r>
    </w:p>
    <w:p>
      <w:pPr>
        <w:spacing w:line="600" w:lineRule="exact"/>
        <w:jc w:val="center"/>
        <w:rPr>
          <w:rFonts w:hint="eastAsia" w:ascii="仿宋" w:hAnsi="仿宋" w:eastAsia="仿宋"/>
          <w:sz w:val="32"/>
        </w:rPr>
      </w:pPr>
      <w:r>
        <w:rPr>
          <w:rFonts w:hint="eastAsia" w:ascii="仿宋" w:hAnsi="仿宋" w:eastAsia="仿宋"/>
          <w:sz w:val="32"/>
          <w:szCs w:val="32"/>
        </w:rPr>
        <w:t xml:space="preserve"> </w:t>
      </w:r>
    </w:p>
    <w:p>
      <w:pPr>
        <w:spacing w:line="600" w:lineRule="exact"/>
        <w:jc w:val="center"/>
        <w:rPr>
          <w:rFonts w:hint="eastAsia" w:ascii="仿宋" w:hAnsi="仿宋" w:eastAsia="仿宋"/>
          <w:sz w:val="32"/>
        </w:rPr>
      </w:pPr>
      <w:r>
        <w:rPr>
          <w:rFonts w:hint="eastAsia" w:ascii="黑体" w:hAnsi="黑体" w:eastAsia="黑体"/>
          <w:sz w:val="32"/>
          <w:szCs w:val="32"/>
        </w:rPr>
        <w:t>第一部分  概况</w:t>
      </w:r>
    </w:p>
    <w:p>
      <w:pPr>
        <w:numPr>
          <w:ilvl w:val="0"/>
          <w:numId w:val="6"/>
        </w:numPr>
        <w:ind w:firstLine="640" w:firstLineChars="200"/>
        <w:rPr>
          <w:rFonts w:hint="eastAsia" w:ascii="楷体" w:hAnsi="楷体" w:eastAsia="楷体"/>
          <w:sz w:val="32"/>
          <w:szCs w:val="32"/>
        </w:rPr>
      </w:pPr>
      <w:r>
        <w:rPr>
          <w:rFonts w:hint="eastAsia" w:ascii="楷体" w:hAnsi="楷体" w:eastAsia="楷体"/>
          <w:sz w:val="32"/>
          <w:szCs w:val="32"/>
        </w:rPr>
        <w:t>本部门职责</w:t>
      </w:r>
    </w:p>
    <w:p>
      <w:pPr>
        <w:snapToGrid w:val="0"/>
        <w:spacing w:line="520" w:lineRule="exact"/>
        <w:ind w:firstLine="640" w:firstLineChars="200"/>
        <w:rPr>
          <w:rFonts w:hint="eastAsia" w:ascii="楷体" w:hAnsi="楷体" w:eastAsia="楷体"/>
          <w:sz w:val="32"/>
          <w:szCs w:val="32"/>
        </w:rPr>
      </w:pPr>
      <w:r>
        <w:rPr>
          <w:rFonts w:hint="eastAsia" w:ascii="仿宋_GB2312" w:hAnsi="仿宋" w:eastAsia="仿宋_GB2312"/>
          <w:sz w:val="32"/>
          <w:szCs w:val="32"/>
        </w:rPr>
        <w:t>本单位主要为人民提供医疗与护理保健服务，医疗与护理、医学研究、卫生医疗人员培训、卫生技术人员继续教育、保健与健康教育，管理第一人民医院、第二人民医院、乡镇卫生院、社区卫生服务中心。</w:t>
      </w:r>
    </w:p>
    <w:p>
      <w:pPr>
        <w:numPr>
          <w:ilvl w:val="0"/>
          <w:numId w:val="6"/>
        </w:numPr>
        <w:ind w:firstLine="640" w:firstLineChars="200"/>
        <w:rPr>
          <w:rFonts w:hint="eastAsia" w:ascii="楷体" w:hAnsi="楷体" w:eastAsia="楷体"/>
          <w:sz w:val="32"/>
          <w:szCs w:val="32"/>
        </w:rPr>
      </w:pPr>
      <w:r>
        <w:rPr>
          <w:rFonts w:hint="eastAsia" w:ascii="楷体" w:hAnsi="楷体" w:eastAsia="楷体"/>
          <w:sz w:val="32"/>
          <w:szCs w:val="32"/>
        </w:rPr>
        <w:t>机构设置情况</w:t>
      </w:r>
    </w:p>
    <w:p>
      <w:pPr>
        <w:snapToGrid w:val="0"/>
        <w:spacing w:line="520" w:lineRule="exact"/>
        <w:ind w:firstLine="640" w:firstLineChars="200"/>
        <w:rPr>
          <w:rFonts w:hint="eastAsia" w:ascii="楷体" w:hAnsi="楷体" w:eastAsia="楷体"/>
          <w:sz w:val="32"/>
          <w:szCs w:val="32"/>
        </w:rPr>
      </w:pPr>
      <w:r>
        <w:rPr>
          <w:rFonts w:hint="eastAsia" w:ascii="仿宋_GB2312" w:hAnsi="仿宋" w:eastAsia="仿宋_GB2312"/>
          <w:sz w:val="32"/>
          <w:szCs w:val="32"/>
        </w:rPr>
        <w:t>本单位是财政补助事业单位，正式编制数</w:t>
      </w:r>
      <w:r>
        <w:rPr>
          <w:rFonts w:ascii="仿宋_GB2312" w:hAnsi="仿宋" w:eastAsia="仿宋_GB2312"/>
          <w:sz w:val="32"/>
          <w:szCs w:val="32"/>
        </w:rPr>
        <w:t>195</w:t>
      </w:r>
      <w:r>
        <w:rPr>
          <w:rFonts w:hint="eastAsia" w:ascii="仿宋_GB2312" w:hAnsi="仿宋" w:eastAsia="仿宋_GB2312"/>
          <w:sz w:val="32"/>
          <w:szCs w:val="32"/>
        </w:rPr>
        <w:t>人</w:t>
      </w:r>
      <w:r>
        <w:rPr>
          <w:rFonts w:hint="eastAsia" w:ascii="宋体" w:hAnsi="宋体" w:cs="宋体"/>
          <w:sz w:val="32"/>
          <w:szCs w:val="32"/>
        </w:rPr>
        <w:t>。</w:t>
      </w:r>
    </w:p>
    <w:p>
      <w:pPr>
        <w:autoSpaceDE w:val="0"/>
        <w:autoSpaceDN w:val="0"/>
        <w:adjustRightInd w:val="0"/>
        <w:jc w:val="center"/>
        <w:rPr>
          <w:rFonts w:ascii="黑体" w:eastAsia="黑体" w:cs="黑体"/>
          <w:sz w:val="32"/>
          <w:szCs w:val="32"/>
        </w:rPr>
      </w:pPr>
      <w:r>
        <w:rPr>
          <w:rFonts w:hint="eastAsia" w:ascii="黑体" w:eastAsia="黑体" w:cs="黑体"/>
          <w:sz w:val="32"/>
          <w:szCs w:val="32"/>
        </w:rPr>
        <w:t>第三部分</w:t>
      </w:r>
      <w:r>
        <w:rPr>
          <w:rFonts w:ascii="黑体" w:eastAsia="黑体" w:cs="黑体"/>
          <w:sz w:val="32"/>
          <w:szCs w:val="32"/>
        </w:rPr>
        <w:t xml:space="preserve">  20</w:t>
      </w:r>
      <w:r>
        <w:rPr>
          <w:rFonts w:hint="eastAsia" w:ascii="黑体" w:eastAsia="黑体" w:cs="黑体"/>
          <w:sz w:val="32"/>
          <w:szCs w:val="32"/>
        </w:rPr>
        <w:t>20年度部门决算情况说明</w:t>
      </w:r>
    </w:p>
    <w:p>
      <w:pPr>
        <w:autoSpaceDE w:val="0"/>
        <w:autoSpaceDN w:val="0"/>
        <w:adjustRightInd w:val="0"/>
        <w:ind w:firstLine="636"/>
        <w:rPr>
          <w:rFonts w:ascii="仿宋" w:hAnsi="仿宋" w:eastAsia="仿宋" w:cs="楷体"/>
          <w:sz w:val="32"/>
          <w:szCs w:val="32"/>
        </w:rPr>
      </w:pPr>
      <w:r>
        <w:rPr>
          <w:rFonts w:hint="eastAsia" w:ascii="仿宋" w:hAnsi="仿宋" w:eastAsia="仿宋" w:cs="楷体"/>
          <w:sz w:val="32"/>
          <w:szCs w:val="32"/>
        </w:rPr>
        <w:t>一、</w:t>
      </w:r>
      <w:r>
        <w:rPr>
          <w:rFonts w:ascii="仿宋" w:hAnsi="仿宋" w:eastAsia="仿宋" w:cs="楷体"/>
          <w:sz w:val="32"/>
          <w:szCs w:val="32"/>
        </w:rPr>
        <w:t>20</w:t>
      </w:r>
      <w:r>
        <w:rPr>
          <w:rFonts w:hint="eastAsia" w:ascii="仿宋" w:hAnsi="仿宋" w:eastAsia="仿宋" w:cs="楷体"/>
          <w:sz w:val="32"/>
          <w:szCs w:val="32"/>
        </w:rPr>
        <w:t>20年度部门决算数据变动情况及原因</w:t>
      </w:r>
    </w:p>
    <w:p>
      <w:pPr>
        <w:autoSpaceDE w:val="0"/>
        <w:autoSpaceDN w:val="0"/>
        <w:adjustRightInd w:val="0"/>
        <w:spacing w:line="500" w:lineRule="exact"/>
        <w:ind w:firstLine="640"/>
        <w:rPr>
          <w:rFonts w:ascii="仿宋" w:hAnsi="仿宋" w:eastAsia="仿宋" w:cs="仿宋"/>
          <w:sz w:val="32"/>
          <w:szCs w:val="32"/>
        </w:rPr>
      </w:pPr>
      <w:r>
        <w:rPr>
          <w:rFonts w:ascii="仿宋" w:hAnsi="仿宋" w:eastAsia="仿宋" w:cs="仿宋"/>
          <w:sz w:val="32"/>
          <w:szCs w:val="32"/>
        </w:rPr>
        <w:t xml:space="preserve">  1</w:t>
      </w:r>
      <w:r>
        <w:rPr>
          <w:rFonts w:hint="eastAsia" w:ascii="仿宋" w:hAnsi="仿宋" w:eastAsia="仿宋" w:cs="仿宋"/>
          <w:sz w:val="32"/>
          <w:szCs w:val="32"/>
        </w:rPr>
        <w:t>、收入决算情况说明</w:t>
      </w:r>
    </w:p>
    <w:p>
      <w:pPr>
        <w:autoSpaceDE w:val="0"/>
        <w:autoSpaceDN w:val="0"/>
        <w:adjustRightInd w:val="0"/>
        <w:spacing w:line="500" w:lineRule="exact"/>
        <w:ind w:firstLine="640"/>
        <w:rPr>
          <w:rFonts w:ascii="仿宋" w:hAnsi="仿宋" w:eastAsia="仿宋" w:cs="仿宋"/>
          <w:sz w:val="32"/>
          <w:szCs w:val="32"/>
          <w:highlight w:val="white"/>
        </w:rPr>
      </w:pPr>
      <w:r>
        <w:rPr>
          <w:rFonts w:ascii="仿宋" w:hAnsi="仿宋" w:eastAsia="仿宋" w:cs="仿宋"/>
          <w:sz w:val="32"/>
          <w:szCs w:val="32"/>
        </w:rPr>
        <w:t xml:space="preserve">  </w:t>
      </w:r>
      <w:r>
        <w:rPr>
          <w:rFonts w:ascii="仿宋" w:hAnsi="仿宋" w:eastAsia="仿宋" w:cs="仿宋"/>
          <w:sz w:val="32"/>
          <w:szCs w:val="32"/>
          <w:highlight w:val="white"/>
        </w:rPr>
        <w:t>20</w:t>
      </w:r>
      <w:r>
        <w:rPr>
          <w:rFonts w:hint="eastAsia" w:ascii="仿宋" w:hAnsi="仿宋" w:eastAsia="仿宋" w:cs="仿宋"/>
          <w:sz w:val="32"/>
          <w:szCs w:val="32"/>
          <w:highlight w:val="white"/>
        </w:rPr>
        <w:t>20年度收入合计</w:t>
      </w:r>
      <w:r>
        <w:rPr>
          <w:rFonts w:hint="eastAsia" w:ascii="仿宋" w:hAnsi="仿宋" w:eastAsia="仿宋" w:cs="仿宋"/>
          <w:sz w:val="32"/>
          <w:szCs w:val="32"/>
          <w:highlight w:val="white"/>
          <w:lang w:val="en-US" w:eastAsia="zh-CN"/>
        </w:rPr>
        <w:t>8589.97</w:t>
      </w:r>
      <w:r>
        <w:rPr>
          <w:rFonts w:hint="eastAsia" w:ascii="仿宋" w:hAnsi="仿宋" w:eastAsia="仿宋" w:cs="仿宋"/>
          <w:sz w:val="32"/>
          <w:szCs w:val="32"/>
          <w:highlight w:val="white"/>
        </w:rPr>
        <w:t>万元，其中：财政拨款收入</w:t>
      </w:r>
      <w:r>
        <w:rPr>
          <w:rFonts w:hint="eastAsia" w:ascii="仿宋" w:hAnsi="仿宋" w:eastAsia="仿宋" w:cs="仿宋"/>
          <w:sz w:val="32"/>
          <w:szCs w:val="32"/>
          <w:highlight w:val="white"/>
          <w:lang w:val="en-US" w:eastAsia="zh-CN"/>
        </w:rPr>
        <w:t>3980.20</w:t>
      </w:r>
      <w:r>
        <w:rPr>
          <w:rFonts w:hint="eastAsia" w:ascii="仿宋" w:hAnsi="仿宋" w:eastAsia="仿宋" w:cs="仿宋"/>
          <w:sz w:val="32"/>
          <w:szCs w:val="32"/>
          <w:highlight w:val="white"/>
        </w:rPr>
        <w:t>万元。</w:t>
      </w:r>
    </w:p>
    <w:p>
      <w:pPr>
        <w:autoSpaceDE w:val="0"/>
        <w:autoSpaceDN w:val="0"/>
        <w:adjustRightInd w:val="0"/>
        <w:spacing w:line="500" w:lineRule="exact"/>
        <w:ind w:firstLine="960" w:firstLineChars="300"/>
        <w:rPr>
          <w:rFonts w:ascii="仿宋" w:hAnsi="仿宋" w:eastAsia="仿宋" w:cs="仿宋"/>
          <w:sz w:val="32"/>
          <w:szCs w:val="32"/>
          <w:highlight w:val="white"/>
        </w:rPr>
      </w:pPr>
      <w:r>
        <w:rPr>
          <w:rFonts w:ascii="仿宋" w:hAnsi="仿宋" w:eastAsia="仿宋" w:cs="仿宋"/>
          <w:sz w:val="32"/>
          <w:szCs w:val="32"/>
          <w:highlight w:val="white"/>
        </w:rPr>
        <w:t>2</w:t>
      </w:r>
      <w:r>
        <w:rPr>
          <w:rFonts w:hint="eastAsia" w:ascii="仿宋" w:hAnsi="仿宋" w:eastAsia="仿宋" w:cs="仿宋"/>
          <w:sz w:val="32"/>
          <w:szCs w:val="32"/>
          <w:highlight w:val="white"/>
        </w:rPr>
        <w:t>、支出决算情况说明</w:t>
      </w:r>
    </w:p>
    <w:p>
      <w:pPr>
        <w:autoSpaceDE w:val="0"/>
        <w:autoSpaceDN w:val="0"/>
        <w:adjustRightInd w:val="0"/>
        <w:spacing w:line="500" w:lineRule="exact"/>
        <w:ind w:firstLine="640"/>
        <w:rPr>
          <w:rFonts w:ascii="仿宋" w:hAnsi="仿宋" w:eastAsia="仿宋" w:cs="仿宋"/>
          <w:sz w:val="32"/>
          <w:szCs w:val="32"/>
          <w:highlight w:val="white"/>
        </w:rPr>
      </w:pPr>
      <w:r>
        <w:rPr>
          <w:rFonts w:ascii="仿宋" w:hAnsi="仿宋" w:eastAsia="仿宋" w:cs="仿宋"/>
          <w:sz w:val="32"/>
          <w:szCs w:val="32"/>
          <w:highlight w:val="white"/>
        </w:rPr>
        <w:t>20</w:t>
      </w:r>
      <w:r>
        <w:rPr>
          <w:rFonts w:hint="eastAsia" w:ascii="仿宋" w:hAnsi="仿宋" w:eastAsia="仿宋" w:cs="仿宋"/>
          <w:sz w:val="32"/>
          <w:szCs w:val="32"/>
          <w:highlight w:val="white"/>
        </w:rPr>
        <w:t>20</w:t>
      </w:r>
      <w:r>
        <w:rPr>
          <w:rFonts w:ascii="仿宋" w:hAnsi="仿宋" w:eastAsia="仿宋" w:cs="仿宋"/>
          <w:sz w:val="32"/>
          <w:szCs w:val="32"/>
          <w:highlight w:val="white"/>
        </w:rPr>
        <w:t xml:space="preserve"> </w:t>
      </w:r>
      <w:r>
        <w:rPr>
          <w:rFonts w:hint="eastAsia" w:ascii="仿宋" w:hAnsi="仿宋" w:eastAsia="仿宋" w:cs="仿宋"/>
          <w:sz w:val="32"/>
          <w:szCs w:val="32"/>
          <w:highlight w:val="white"/>
        </w:rPr>
        <w:t>年度支出合计</w:t>
      </w:r>
      <w:r>
        <w:rPr>
          <w:rFonts w:hint="eastAsia" w:ascii="仿宋" w:hAnsi="仿宋" w:eastAsia="仿宋" w:cs="仿宋"/>
          <w:sz w:val="32"/>
          <w:szCs w:val="32"/>
          <w:highlight w:val="white"/>
          <w:lang w:val="en-US" w:eastAsia="zh-CN"/>
        </w:rPr>
        <w:t>8049.14</w:t>
      </w:r>
      <w:r>
        <w:rPr>
          <w:rFonts w:hint="eastAsia" w:ascii="仿宋" w:hAnsi="仿宋" w:eastAsia="仿宋" w:cs="仿宋"/>
          <w:sz w:val="32"/>
          <w:szCs w:val="32"/>
          <w:highlight w:val="white"/>
        </w:rPr>
        <w:t>万元，其中：</w:t>
      </w:r>
      <w:r>
        <w:rPr>
          <w:rFonts w:ascii="仿宋" w:hAnsi="仿宋" w:eastAsia="仿宋" w:cs="仿宋"/>
          <w:sz w:val="32"/>
          <w:szCs w:val="32"/>
          <w:highlight w:val="white"/>
        </w:rPr>
        <w:t xml:space="preserve"> </w:t>
      </w:r>
      <w:r>
        <w:rPr>
          <w:rFonts w:hint="eastAsia" w:ascii="仿宋" w:hAnsi="仿宋" w:eastAsia="仿宋" w:cs="仿宋"/>
          <w:sz w:val="32"/>
          <w:szCs w:val="32"/>
          <w:highlight w:val="white"/>
        </w:rPr>
        <w:t>基本支出</w:t>
      </w:r>
      <w:r>
        <w:rPr>
          <w:rFonts w:hint="eastAsia" w:ascii="仿宋" w:hAnsi="仿宋" w:eastAsia="仿宋" w:cs="仿宋"/>
          <w:sz w:val="32"/>
          <w:szCs w:val="32"/>
          <w:highlight w:val="white"/>
          <w:lang w:val="en-US" w:eastAsia="zh-CN"/>
        </w:rPr>
        <w:t>6506.75</w:t>
      </w:r>
      <w:r>
        <w:rPr>
          <w:rFonts w:hint="eastAsia" w:ascii="仿宋" w:hAnsi="仿宋" w:eastAsia="仿宋" w:cs="仿宋"/>
          <w:sz w:val="32"/>
          <w:szCs w:val="32"/>
          <w:highlight w:val="white"/>
        </w:rPr>
        <w:t>万元</w:t>
      </w:r>
      <w:r>
        <w:rPr>
          <w:rFonts w:ascii="仿宋" w:hAnsi="仿宋" w:eastAsia="仿宋" w:cs="仿宋"/>
          <w:sz w:val="32"/>
          <w:szCs w:val="32"/>
          <w:highlight w:val="white"/>
        </w:rPr>
        <w:t>,</w:t>
      </w:r>
      <w:r>
        <w:rPr>
          <w:rFonts w:hint="eastAsia" w:ascii="仿宋" w:hAnsi="仿宋" w:eastAsia="仿宋" w:cs="仿宋"/>
          <w:sz w:val="32"/>
          <w:szCs w:val="32"/>
          <w:highlight w:val="white"/>
        </w:rPr>
        <w:t>占比</w:t>
      </w:r>
      <w:r>
        <w:rPr>
          <w:rFonts w:hint="eastAsia" w:ascii="仿宋" w:hAnsi="仿宋" w:eastAsia="仿宋" w:cs="仿宋"/>
          <w:sz w:val="32"/>
          <w:szCs w:val="32"/>
          <w:highlight w:val="white"/>
          <w:lang w:val="en-US" w:eastAsia="zh-CN"/>
        </w:rPr>
        <w:t>80.74%</w:t>
      </w:r>
      <w:r>
        <w:rPr>
          <w:rFonts w:hint="eastAsia" w:ascii="仿宋" w:hAnsi="仿宋" w:eastAsia="仿宋" w:cs="仿宋"/>
          <w:sz w:val="32"/>
          <w:szCs w:val="32"/>
          <w:highlight w:val="white"/>
        </w:rPr>
        <w:t>；项目支出</w:t>
      </w:r>
      <w:r>
        <w:rPr>
          <w:rFonts w:hint="eastAsia" w:ascii="仿宋" w:hAnsi="仿宋" w:eastAsia="仿宋" w:cs="仿宋"/>
          <w:sz w:val="32"/>
          <w:szCs w:val="32"/>
          <w:highlight w:val="white"/>
          <w:lang w:val="en-US" w:eastAsia="zh-CN"/>
        </w:rPr>
        <w:t>1542.38</w:t>
      </w:r>
      <w:r>
        <w:rPr>
          <w:rFonts w:hint="eastAsia" w:ascii="仿宋" w:hAnsi="仿宋" w:eastAsia="仿宋" w:cs="仿宋"/>
          <w:sz w:val="32"/>
          <w:szCs w:val="32"/>
          <w:highlight w:val="white"/>
        </w:rPr>
        <w:t>万元，占比</w:t>
      </w:r>
      <w:r>
        <w:rPr>
          <w:rFonts w:hint="eastAsia" w:ascii="仿宋" w:hAnsi="仿宋" w:eastAsia="仿宋" w:cs="仿宋"/>
          <w:sz w:val="32"/>
          <w:szCs w:val="32"/>
          <w:highlight w:val="white"/>
          <w:lang w:val="en-US" w:eastAsia="zh-CN"/>
        </w:rPr>
        <w:t>19.16%</w:t>
      </w:r>
      <w:r>
        <w:rPr>
          <w:rFonts w:hint="eastAsia" w:ascii="仿宋" w:hAnsi="仿宋" w:eastAsia="仿宋" w:cs="仿宋"/>
          <w:sz w:val="32"/>
          <w:szCs w:val="32"/>
          <w:highlight w:val="white"/>
        </w:rPr>
        <w:t>。</w:t>
      </w:r>
    </w:p>
    <w:p>
      <w:pPr>
        <w:numPr>
          <w:numId w:val="0"/>
        </w:numPr>
        <w:autoSpaceDE w:val="0"/>
        <w:autoSpaceDN w:val="0"/>
        <w:adjustRightInd w:val="0"/>
        <w:ind w:leftChars="200" w:firstLine="320" w:firstLineChars="100"/>
        <w:rPr>
          <w:rFonts w:hint="eastAsia" w:ascii="仿宋" w:hAnsi="仿宋" w:eastAsia="仿宋" w:cs="楷体"/>
          <w:sz w:val="32"/>
          <w:szCs w:val="32"/>
          <w:highlight w:val="white"/>
        </w:rPr>
      </w:pPr>
      <w:r>
        <w:rPr>
          <w:rFonts w:hint="eastAsia" w:ascii="仿宋" w:hAnsi="仿宋" w:eastAsia="仿宋"/>
          <w:sz w:val="32"/>
          <w:szCs w:val="32"/>
          <w:highlight w:val="white"/>
          <w:lang w:eastAsia="zh-CN"/>
        </w:rPr>
        <w:t>二、</w:t>
      </w:r>
      <w:r>
        <w:rPr>
          <w:rFonts w:ascii="仿宋" w:hAnsi="仿宋" w:eastAsia="仿宋"/>
          <w:sz w:val="32"/>
          <w:szCs w:val="32"/>
          <w:highlight w:val="white"/>
        </w:rPr>
        <w:t>“</w:t>
      </w:r>
      <w:r>
        <w:rPr>
          <w:rFonts w:hint="eastAsia" w:ascii="仿宋" w:hAnsi="仿宋" w:eastAsia="仿宋" w:cs="楷体"/>
          <w:sz w:val="32"/>
          <w:szCs w:val="32"/>
          <w:highlight w:val="white"/>
        </w:rPr>
        <w:t>三公</w:t>
      </w:r>
      <w:r>
        <w:rPr>
          <w:rFonts w:ascii="仿宋" w:hAnsi="仿宋" w:eastAsia="仿宋"/>
          <w:sz w:val="32"/>
          <w:szCs w:val="32"/>
          <w:highlight w:val="white"/>
        </w:rPr>
        <w:t>”</w:t>
      </w:r>
      <w:r>
        <w:rPr>
          <w:rFonts w:hint="eastAsia" w:ascii="仿宋" w:hAnsi="仿宋" w:eastAsia="仿宋" w:cs="楷体"/>
          <w:sz w:val="32"/>
          <w:szCs w:val="32"/>
          <w:highlight w:val="white"/>
        </w:rPr>
        <w:t>经费增减变动原因说明</w:t>
      </w:r>
    </w:p>
    <w:p>
      <w:pPr>
        <w:numPr>
          <w:numId w:val="0"/>
        </w:numPr>
        <w:autoSpaceDE w:val="0"/>
        <w:autoSpaceDN w:val="0"/>
        <w:adjustRightInd w:val="0"/>
        <w:ind w:leftChars="200" w:firstLine="320" w:firstLineChars="100"/>
        <w:rPr>
          <w:rFonts w:hint="eastAsia" w:ascii="仿宋" w:hAnsi="仿宋" w:eastAsia="仿宋" w:cs="楷体"/>
          <w:sz w:val="32"/>
          <w:szCs w:val="32"/>
          <w:highlight w:val="white"/>
        </w:rPr>
      </w:pPr>
      <w:r>
        <w:rPr>
          <w:rFonts w:hint="eastAsia" w:ascii="仿宋" w:hAnsi="仿宋" w:eastAsia="仿宋" w:cs="楷体"/>
          <w:sz w:val="32"/>
          <w:szCs w:val="32"/>
          <w:highlight w:val="white"/>
          <w:lang w:eastAsia="zh-CN"/>
        </w:rPr>
        <w:t>本单位无“三公”经费</w:t>
      </w:r>
    </w:p>
    <w:p>
      <w:pPr>
        <w:numPr>
          <w:ilvl w:val="0"/>
          <w:numId w:val="6"/>
        </w:numPr>
        <w:autoSpaceDE w:val="0"/>
        <w:autoSpaceDN w:val="0"/>
        <w:adjustRightInd w:val="0"/>
        <w:ind w:left="0" w:leftChars="0" w:firstLine="640" w:firstLineChars="200"/>
        <w:rPr>
          <w:rFonts w:hint="eastAsia" w:ascii="仿宋" w:hAnsi="仿宋" w:eastAsia="仿宋" w:cs="楷体"/>
          <w:sz w:val="32"/>
          <w:szCs w:val="32"/>
          <w:highlight w:val="white"/>
        </w:rPr>
      </w:pPr>
      <w:r>
        <w:rPr>
          <w:rFonts w:hint="eastAsia" w:ascii="仿宋" w:hAnsi="仿宋" w:eastAsia="仿宋" w:cs="楷体"/>
          <w:sz w:val="32"/>
          <w:szCs w:val="32"/>
          <w:highlight w:val="white"/>
        </w:rPr>
        <w:t>机关运行经费增减变动原因说明</w:t>
      </w:r>
    </w:p>
    <w:p>
      <w:pPr>
        <w:numPr>
          <w:numId w:val="0"/>
        </w:numPr>
        <w:autoSpaceDE w:val="0"/>
        <w:autoSpaceDN w:val="0"/>
        <w:adjustRightInd w:val="0"/>
        <w:ind w:leftChars="200"/>
        <w:rPr>
          <w:rFonts w:hint="default" w:ascii="仿宋" w:hAnsi="仿宋" w:eastAsia="仿宋" w:cs="楷体"/>
          <w:sz w:val="32"/>
          <w:szCs w:val="32"/>
          <w:highlight w:val="white"/>
          <w:lang w:val="en-US" w:eastAsia="zh-CN"/>
        </w:rPr>
      </w:pPr>
      <w:r>
        <w:rPr>
          <w:rFonts w:hint="eastAsia" w:ascii="仿宋" w:hAnsi="仿宋" w:eastAsia="仿宋" w:cs="楷体"/>
          <w:sz w:val="32"/>
          <w:szCs w:val="32"/>
          <w:highlight w:val="white"/>
          <w:lang w:val="en-US" w:eastAsia="zh-CN"/>
        </w:rPr>
        <w:t xml:space="preserve">  本单位是事业单位，无机关运行经费</w:t>
      </w:r>
    </w:p>
    <w:p>
      <w:pPr>
        <w:numPr>
          <w:ilvl w:val="0"/>
          <w:numId w:val="6"/>
        </w:numPr>
        <w:autoSpaceDE w:val="0"/>
        <w:autoSpaceDN w:val="0"/>
        <w:adjustRightInd w:val="0"/>
        <w:ind w:left="0" w:leftChars="0" w:firstLine="640" w:firstLineChars="200"/>
        <w:rPr>
          <w:rFonts w:hint="eastAsia" w:ascii="仿宋" w:hAnsi="仿宋" w:eastAsia="仿宋" w:cs="楷体"/>
          <w:sz w:val="32"/>
          <w:szCs w:val="32"/>
          <w:highlight w:val="white"/>
        </w:rPr>
      </w:pPr>
      <w:r>
        <w:rPr>
          <w:rFonts w:hint="eastAsia" w:ascii="仿宋" w:hAnsi="仿宋" w:eastAsia="仿宋" w:cs="楷体"/>
          <w:sz w:val="32"/>
          <w:szCs w:val="32"/>
          <w:highlight w:val="white"/>
        </w:rPr>
        <w:t>政府采购情况</w:t>
      </w:r>
    </w:p>
    <w:p>
      <w:pPr>
        <w:numPr>
          <w:numId w:val="0"/>
        </w:numPr>
        <w:autoSpaceDE w:val="0"/>
        <w:autoSpaceDN w:val="0"/>
        <w:adjustRightInd w:val="0"/>
        <w:ind w:leftChars="200" w:firstLine="320" w:firstLineChars="100"/>
        <w:rPr>
          <w:rFonts w:hint="eastAsia" w:ascii="仿宋" w:hAnsi="仿宋" w:eastAsia="仿宋" w:cs="楷体"/>
          <w:sz w:val="32"/>
          <w:szCs w:val="32"/>
          <w:highlight w:val="white"/>
          <w:lang w:eastAsia="zh-CN"/>
        </w:rPr>
      </w:pPr>
      <w:r>
        <w:rPr>
          <w:rFonts w:hint="eastAsia" w:ascii="仿宋" w:hAnsi="仿宋" w:eastAsia="仿宋" w:cs="楷体"/>
          <w:sz w:val="32"/>
          <w:szCs w:val="32"/>
          <w:highlight w:val="white"/>
          <w:lang w:eastAsia="zh-CN"/>
        </w:rPr>
        <w:t>本单位本年度无政府采购</w:t>
      </w:r>
    </w:p>
    <w:p>
      <w:pPr>
        <w:autoSpaceDE w:val="0"/>
        <w:autoSpaceDN w:val="0"/>
        <w:adjustRightInd w:val="0"/>
        <w:ind w:firstLine="636"/>
        <w:rPr>
          <w:rFonts w:ascii="仿宋" w:hAnsi="仿宋" w:eastAsia="仿宋" w:cs="楷体"/>
          <w:sz w:val="32"/>
          <w:szCs w:val="32"/>
        </w:rPr>
      </w:pPr>
      <w:r>
        <w:rPr>
          <w:rFonts w:hint="eastAsia" w:ascii="仿宋" w:hAnsi="仿宋" w:eastAsia="仿宋" w:cs="楷体"/>
          <w:sz w:val="32"/>
          <w:szCs w:val="32"/>
        </w:rPr>
        <w:t>五、绩效管理情况</w:t>
      </w:r>
    </w:p>
    <w:p>
      <w:pPr>
        <w:autoSpaceDE w:val="0"/>
        <w:autoSpaceDN w:val="0"/>
        <w:adjustRightInd w:val="0"/>
        <w:ind w:firstLine="636"/>
        <w:rPr>
          <w:rFonts w:hint="eastAsia"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、绩效管理情况</w:t>
      </w:r>
    </w:p>
    <w:p>
      <w:pPr>
        <w:autoSpaceDE w:val="0"/>
        <w:autoSpaceDN w:val="0"/>
        <w:adjustRightInd w:val="0"/>
        <w:ind w:firstLine="636"/>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2020年部门实行绩效目标管理的项目1个，涉及一般公共预算当年拨款1000万元</w:t>
      </w:r>
    </w:p>
    <w:p>
      <w:pPr>
        <w:autoSpaceDE w:val="0"/>
        <w:autoSpaceDN w:val="0"/>
        <w:adjustRightInd w:val="0"/>
        <w:ind w:firstLine="636"/>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、绩效目标情况</w:t>
      </w:r>
    </w:p>
    <w:p>
      <w:pPr>
        <w:autoSpaceDE w:val="0"/>
        <w:autoSpaceDN w:val="0"/>
        <w:adjustRightInd w:val="0"/>
        <w:ind w:firstLine="636"/>
        <w:rPr>
          <w:rFonts w:ascii="仿宋" w:hAnsi="仿宋" w:eastAsia="仿宋" w:cs="楷体"/>
          <w:sz w:val="32"/>
          <w:szCs w:val="32"/>
        </w:rPr>
      </w:pPr>
      <w:r>
        <w:rPr>
          <w:rFonts w:hint="eastAsia" w:ascii="仿宋" w:hAnsi="仿宋" w:eastAsia="仿宋" w:cs="楷体"/>
          <w:sz w:val="32"/>
          <w:szCs w:val="32"/>
        </w:rPr>
        <w:t>六、国有资产占有使用情况</w:t>
      </w:r>
    </w:p>
    <w:p>
      <w:pPr>
        <w:autoSpaceDE w:val="0"/>
        <w:autoSpaceDN w:val="0"/>
        <w:adjustRightInd w:val="0"/>
        <w:ind w:firstLine="636"/>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、车辆情况</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ascii="仿宋" w:hAnsi="仿宋" w:eastAsia="仿宋" w:cs="仿宋"/>
          <w:sz w:val="32"/>
          <w:szCs w:val="32"/>
        </w:rPr>
        <w:t xml:space="preserve"> </w:t>
      </w:r>
    </w:p>
    <w:p>
      <w:pPr>
        <w:autoSpaceDE w:val="0"/>
        <w:autoSpaceDN w:val="0"/>
        <w:adjustRightInd w:val="0"/>
        <w:ind w:firstLine="636"/>
        <w:rPr>
          <w:rFonts w:hint="default" w:ascii="仿宋" w:hAnsi="仿宋" w:eastAsia="仿宋" w:cs="仿宋"/>
          <w:sz w:val="32"/>
          <w:szCs w:val="32"/>
          <w:lang w:val="en-US" w:eastAsia="zh-CN"/>
        </w:rPr>
      </w:pPr>
      <w:r>
        <w:rPr>
          <w:rFonts w:ascii="仿宋" w:hAnsi="仿宋" w:eastAsia="仿宋" w:cs="仿宋"/>
          <w:sz w:val="32"/>
          <w:szCs w:val="32"/>
        </w:rPr>
        <w:t>2</w:t>
      </w:r>
      <w:r>
        <w:rPr>
          <w:rFonts w:hint="eastAsia" w:ascii="仿宋" w:hAnsi="仿宋" w:eastAsia="仿宋" w:cs="仿宋"/>
          <w:sz w:val="32"/>
          <w:szCs w:val="32"/>
        </w:rPr>
        <w:t>、房屋情况</w:t>
      </w:r>
      <w:r>
        <w:rPr>
          <w:rFonts w:hint="eastAsia" w:ascii="仿宋" w:hAnsi="仿宋" w:eastAsia="仿宋" w:cs="仿宋"/>
          <w:sz w:val="32"/>
          <w:szCs w:val="32"/>
          <w:lang w:eastAsia="zh-CN"/>
        </w:rPr>
        <w:t>：房屋面积</w:t>
      </w:r>
      <w:r>
        <w:rPr>
          <w:rFonts w:hint="eastAsia" w:ascii="仿宋" w:hAnsi="仿宋" w:eastAsia="仿宋" w:cs="仿宋"/>
          <w:sz w:val="32"/>
          <w:szCs w:val="32"/>
          <w:lang w:val="en-US" w:eastAsia="zh-CN"/>
        </w:rPr>
        <w:t>19703.21平方米，价值</w:t>
      </w:r>
      <w:r>
        <w:rPr>
          <w:rFonts w:ascii="仿宋" w:hAnsi="仿宋" w:eastAsia="仿宋" w:cs="仿宋"/>
          <w:sz w:val="32"/>
          <w:szCs w:val="32"/>
        </w:rPr>
        <w:t xml:space="preserve"> </w:t>
      </w:r>
      <w:r>
        <w:rPr>
          <w:rFonts w:hint="eastAsia" w:ascii="仿宋" w:hAnsi="仿宋" w:eastAsia="仿宋" w:cs="仿宋"/>
          <w:sz w:val="32"/>
          <w:szCs w:val="32"/>
          <w:lang w:val="en-US" w:eastAsia="zh-CN"/>
        </w:rPr>
        <w:t>4459.67万元</w:t>
      </w:r>
    </w:p>
    <w:p>
      <w:pPr>
        <w:autoSpaceDE w:val="0"/>
        <w:autoSpaceDN w:val="0"/>
        <w:adjustRightInd w:val="0"/>
        <w:ind w:firstLine="636"/>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、其他国有资产占有使用情况</w:t>
      </w:r>
    </w:p>
    <w:p>
      <w:pPr>
        <w:autoSpaceDE w:val="0"/>
        <w:autoSpaceDN w:val="0"/>
        <w:adjustRightInd w:val="0"/>
        <w:ind w:firstLine="640" w:firstLineChars="200"/>
        <w:rPr>
          <w:rFonts w:hint="default" w:eastAsia="仿宋"/>
          <w:sz w:val="32"/>
          <w:szCs w:val="32"/>
          <w:lang w:val="en-US" w:eastAsia="zh-CN"/>
        </w:rPr>
      </w:pPr>
      <w:r>
        <w:rPr>
          <w:rFonts w:hint="eastAsia" w:eastAsia="仿宋"/>
          <w:sz w:val="32"/>
          <w:szCs w:val="32"/>
          <w:lang w:eastAsia="zh-CN"/>
        </w:rPr>
        <w:t>其他固定资产</w:t>
      </w:r>
      <w:r>
        <w:rPr>
          <w:rFonts w:hint="eastAsia" w:eastAsia="仿宋"/>
          <w:sz w:val="32"/>
          <w:szCs w:val="32"/>
          <w:lang w:val="en-US" w:eastAsia="zh-CN"/>
        </w:rPr>
        <w:t>5935.61万元，站总固定资产57.10%</w:t>
      </w:r>
    </w:p>
    <w:p>
      <w:pPr>
        <w:spacing w:line="600" w:lineRule="exact"/>
        <w:ind w:firstLine="320" w:firstLineChars="100"/>
        <w:rPr>
          <w:rFonts w:hint="eastAsia" w:ascii="黑体" w:hAnsi="黑体" w:eastAsia="黑体"/>
          <w:sz w:val="32"/>
          <w:szCs w:val="32"/>
        </w:rPr>
      </w:pPr>
      <w:r>
        <w:rPr>
          <w:rFonts w:hint="eastAsia" w:ascii="仿宋" w:hAnsi="仿宋" w:eastAsia="仿宋"/>
          <w:sz w:val="32"/>
        </w:rPr>
        <w:t xml:space="preserve"> </w:t>
      </w:r>
      <w:r>
        <w:rPr>
          <w:rFonts w:hint="eastAsia" w:ascii="黑体" w:hAnsi="黑体" w:eastAsia="黑体"/>
          <w:sz w:val="32"/>
          <w:szCs w:val="32"/>
        </w:rPr>
        <w:t>第四部分  名词解释</w:t>
      </w:r>
    </w:p>
    <w:p>
      <w:pPr>
        <w:autoSpaceDE w:val="0"/>
        <w:autoSpaceDN w:val="0"/>
        <w:adjustRightInd w:val="0"/>
        <w:spacing w:line="600" w:lineRule="exact"/>
        <w:ind w:firstLine="640" w:firstLineChars="200"/>
        <w:rPr>
          <w:rFonts w:hint="eastAsia" w:ascii="仿宋" w:hAnsi="仿宋" w:eastAsia="仿宋"/>
          <w:sz w:val="32"/>
          <w:szCs w:val="32"/>
        </w:rPr>
      </w:pPr>
      <w:r>
        <w:rPr>
          <w:rFonts w:hint="eastAsia" w:ascii="楷体" w:hAnsi="楷体" w:eastAsia="楷体"/>
          <w:sz w:val="32"/>
          <w:szCs w:val="32"/>
        </w:rPr>
        <w:t>（一）基本支出</w:t>
      </w:r>
      <w:r>
        <w:rPr>
          <w:rFonts w:hint="eastAsia" w:ascii="仿宋" w:hAnsi="仿宋" w:eastAsia="仿宋"/>
          <w:sz w:val="32"/>
          <w:szCs w:val="32"/>
        </w:rPr>
        <w:t>：指为保障机构正常运转、完成日常</w:t>
      </w:r>
    </w:p>
    <w:p>
      <w:pPr>
        <w:autoSpaceDE w:val="0"/>
        <w:autoSpaceDN w:val="0"/>
        <w:adjustRightInd w:val="0"/>
        <w:spacing w:line="600" w:lineRule="exact"/>
        <w:rPr>
          <w:rFonts w:hint="eastAsia" w:ascii="仿宋" w:hAnsi="仿宋" w:eastAsia="仿宋"/>
          <w:sz w:val="32"/>
          <w:szCs w:val="32"/>
        </w:rPr>
      </w:pPr>
      <w:r>
        <w:rPr>
          <w:rFonts w:hint="eastAsia" w:ascii="仿宋" w:hAnsi="仿宋" w:eastAsia="仿宋"/>
          <w:sz w:val="32"/>
          <w:szCs w:val="32"/>
        </w:rPr>
        <w:t>工作任务而发生的人员支出和公用支出。</w:t>
      </w:r>
    </w:p>
    <w:p>
      <w:pPr>
        <w:autoSpaceDE w:val="0"/>
        <w:autoSpaceDN w:val="0"/>
        <w:adjustRightInd w:val="0"/>
        <w:spacing w:line="600" w:lineRule="exact"/>
        <w:ind w:firstLine="640" w:firstLineChars="200"/>
        <w:rPr>
          <w:rFonts w:hint="eastAsia" w:ascii="仿宋" w:hAnsi="仿宋" w:eastAsia="仿宋"/>
          <w:sz w:val="32"/>
          <w:szCs w:val="32"/>
        </w:rPr>
      </w:pPr>
      <w:r>
        <w:rPr>
          <w:rFonts w:hint="eastAsia" w:ascii="楷体" w:hAnsi="楷体" w:eastAsia="楷体"/>
          <w:sz w:val="32"/>
          <w:szCs w:val="32"/>
        </w:rPr>
        <w:t>（二）项目支出</w:t>
      </w:r>
      <w:r>
        <w:rPr>
          <w:rFonts w:hint="eastAsia" w:ascii="仿宋" w:hAnsi="仿宋" w:eastAsia="仿宋"/>
          <w:sz w:val="32"/>
          <w:szCs w:val="32"/>
        </w:rPr>
        <w:t>：指在基本支出之外为完成特定行政任</w:t>
      </w:r>
    </w:p>
    <w:p>
      <w:pPr>
        <w:spacing w:line="600" w:lineRule="exact"/>
        <w:rPr>
          <w:rFonts w:hint="eastAsia" w:ascii="仿宋" w:hAnsi="仿宋" w:eastAsia="仿宋"/>
          <w:sz w:val="32"/>
          <w:szCs w:val="32"/>
        </w:rPr>
      </w:pPr>
      <w:r>
        <w:rPr>
          <w:rFonts w:hint="eastAsia" w:ascii="仿宋" w:hAnsi="仿宋" w:eastAsia="仿宋"/>
          <w:sz w:val="32"/>
          <w:szCs w:val="32"/>
        </w:rPr>
        <w:t>务和事业发展目标所发生的支出。</w:t>
      </w:r>
    </w:p>
    <w:p>
      <w:pPr>
        <w:autoSpaceDE w:val="0"/>
        <w:autoSpaceDN w:val="0"/>
        <w:adjustRightInd w:val="0"/>
        <w:spacing w:line="600" w:lineRule="exact"/>
        <w:ind w:firstLine="640" w:firstLineChars="200"/>
        <w:rPr>
          <w:rFonts w:hint="eastAsia" w:ascii="仿宋" w:hAnsi="仿宋" w:eastAsia="仿宋"/>
          <w:sz w:val="32"/>
          <w:szCs w:val="32"/>
        </w:rPr>
      </w:pPr>
      <w:r>
        <w:rPr>
          <w:rFonts w:hint="eastAsia" w:ascii="楷体" w:hAnsi="楷体" w:eastAsia="楷体"/>
          <w:sz w:val="32"/>
          <w:szCs w:val="32"/>
        </w:rPr>
        <w:t>（三）“三公”经费</w:t>
      </w:r>
      <w:r>
        <w:rPr>
          <w:rFonts w:hint="eastAsia" w:ascii="仿宋" w:hAnsi="仿宋" w:eastAsia="仿宋"/>
          <w:sz w:val="32"/>
          <w:szCs w:val="32"/>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spacing w:line="600" w:lineRule="exact"/>
        <w:ind w:firstLine="640" w:firstLineChars="200"/>
        <w:rPr>
          <w:rFonts w:hint="eastAsia" w:ascii="仿宋" w:hAnsi="仿宋" w:eastAsia="仿宋"/>
          <w:sz w:val="32"/>
          <w:szCs w:val="32"/>
        </w:rPr>
      </w:pPr>
      <w:r>
        <w:rPr>
          <w:rFonts w:hint="eastAsia" w:ascii="楷体" w:hAnsi="楷体" w:eastAsia="楷体"/>
          <w:sz w:val="32"/>
          <w:szCs w:val="32"/>
        </w:rPr>
        <w:t>（四）机关运行经费</w:t>
      </w:r>
      <w:r>
        <w:rPr>
          <w:rFonts w:hint="eastAsia" w:ascii="仿宋" w:hAnsi="仿宋" w:eastAsia="仿宋"/>
          <w:sz w:val="32"/>
          <w:szCs w:val="32"/>
        </w:rPr>
        <w:t>：指行政单位和参照公务员法管理的事业单位使用一般公共预算安排的基本支出中的日常公用经费支出。</w:t>
      </w:r>
    </w:p>
    <w:p>
      <w:pPr>
        <w:autoSpaceDE w:val="0"/>
        <w:autoSpaceDN w:val="0"/>
        <w:adjustRightInd w:val="0"/>
        <w:spacing w:line="600" w:lineRule="exact"/>
        <w:ind w:firstLine="640" w:firstLineChars="200"/>
        <w:rPr>
          <w:rFonts w:hint="eastAsia" w:ascii="仿宋" w:hAnsi="仿宋" w:eastAsia="仿宋"/>
          <w:sz w:val="32"/>
          <w:szCs w:val="32"/>
        </w:rPr>
      </w:pPr>
      <w:r>
        <w:rPr>
          <w:rFonts w:hint="eastAsia" w:ascii="楷体" w:hAnsi="楷体" w:eastAsia="楷体"/>
          <w:sz w:val="32"/>
          <w:szCs w:val="32"/>
        </w:rPr>
        <w:t>（五）政府购买服务</w:t>
      </w:r>
      <w:r>
        <w:rPr>
          <w:rFonts w:hint="eastAsia" w:ascii="仿宋" w:hAnsi="仿宋" w:eastAsia="仿宋"/>
          <w:sz w:val="32"/>
          <w:szCs w:val="32"/>
        </w:rPr>
        <w:t>：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spacing w:line="600" w:lineRule="exact"/>
        <w:rPr>
          <w:rFonts w:hint="eastAsia" w:ascii="仿宋" w:hAnsi="仿宋" w:eastAsia="仿宋"/>
          <w:sz w:val="32"/>
          <w:szCs w:val="32"/>
        </w:rPr>
      </w:pPr>
    </w:p>
    <w:p>
      <w:pPr>
        <w:spacing w:line="600" w:lineRule="exact"/>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chineseCounting"/>
      <w:suff w:val="nothing"/>
      <w:lvlText w:val="%1、"/>
      <w:lvlJc w:val="left"/>
    </w:lvl>
  </w:abstractNum>
  <w:abstractNum w:abstractNumId="1">
    <w:nsid w:val="00000005"/>
    <w:multiLevelType w:val="singleLevel"/>
    <w:tmpl w:val="00000005"/>
    <w:lvl w:ilvl="0" w:tentative="0">
      <w:start w:val="5"/>
      <w:numFmt w:val="decimal"/>
      <w:suff w:val="nothing"/>
      <w:lvlText w:val="%1、"/>
      <w:lvlJc w:val="left"/>
    </w:lvl>
  </w:abstractNum>
  <w:abstractNum w:abstractNumId="2">
    <w:nsid w:val="00000007"/>
    <w:multiLevelType w:val="singleLevel"/>
    <w:tmpl w:val="00000007"/>
    <w:lvl w:ilvl="0" w:tentative="0">
      <w:start w:val="1"/>
      <w:numFmt w:val="decimal"/>
      <w:suff w:val="nothing"/>
      <w:lvlText w:val="%1、"/>
      <w:lvlJc w:val="left"/>
    </w:lvl>
  </w:abstractNum>
  <w:abstractNum w:abstractNumId="3">
    <w:nsid w:val="00000009"/>
    <w:multiLevelType w:val="singleLevel"/>
    <w:tmpl w:val="00000009"/>
    <w:lvl w:ilvl="0" w:tentative="0">
      <w:start w:val="4"/>
      <w:numFmt w:val="decimal"/>
      <w:suff w:val="nothing"/>
      <w:lvlText w:val="%1、"/>
      <w:lvlJc w:val="left"/>
    </w:lvl>
  </w:abstractNum>
  <w:abstractNum w:abstractNumId="4">
    <w:nsid w:val="0000000B"/>
    <w:multiLevelType w:val="singleLevel"/>
    <w:tmpl w:val="0000000B"/>
    <w:lvl w:ilvl="0" w:tentative="0">
      <w:start w:val="3"/>
      <w:numFmt w:val="decimal"/>
      <w:suff w:val="nothing"/>
      <w:lvlText w:val="%1、"/>
      <w:lvlJc w:val="left"/>
    </w:lvl>
  </w:abstractNum>
  <w:abstractNum w:abstractNumId="5">
    <w:nsid w:val="0000000D"/>
    <w:multiLevelType w:val="singleLevel"/>
    <w:tmpl w:val="0000000D"/>
    <w:lvl w:ilvl="0" w:tentative="0">
      <w:start w:val="2"/>
      <w:numFmt w:val="decimal"/>
      <w:suff w:val="nothing"/>
      <w:lvlText w:val="%1、"/>
      <w:lvlJc w:val="left"/>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908E9"/>
    <w:rsid w:val="3B99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2021-09-29T08:46:00Z</dcterms:created>
  <dc:creator>Administrator</dc:creator>
  <cp:lastModifiedBy>Administrator</cp:lastModifiedBy>
  <dcterms:modified xsi:type="dcterms:W3CDTF">2021-09-29T09:21:13Z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