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2020年度部门决算说明</w:t>
      </w:r>
    </w:p>
    <w:p>
      <w:pPr>
        <w:jc w:val="center"/>
        <w:rPr>
          <w:rFonts w:ascii="华文中宋" w:hAnsi="华文中宋" w:eastAsia="华文中宋"/>
          <w:sz w:val="44"/>
          <w:szCs w:val="44"/>
        </w:rPr>
      </w:pPr>
      <w:r>
        <w:rPr>
          <w:rFonts w:hint="eastAsia" w:ascii="华文中宋" w:hAnsi="华文中宋" w:eastAsia="华文中宋"/>
          <w:sz w:val="44"/>
          <w:szCs w:val="44"/>
        </w:rPr>
        <w:t>（五台县卫生健康和体育局部门）</w:t>
      </w:r>
    </w:p>
    <w:p>
      <w:pPr>
        <w:jc w:val="center"/>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目    录</w:t>
      </w:r>
    </w:p>
    <w:p>
      <w:pPr>
        <w:spacing w:line="560" w:lineRule="exact"/>
        <w:jc w:val="center"/>
        <w:rPr>
          <w:rFonts w:ascii="仿宋" w:hAnsi="仿宋" w:eastAsia="仿宋"/>
          <w:sz w:val="32"/>
          <w:szCs w:val="32"/>
        </w:rPr>
      </w:pPr>
    </w:p>
    <w:p>
      <w:pPr>
        <w:spacing w:line="600" w:lineRule="exact"/>
        <w:jc w:val="center"/>
        <w:rPr>
          <w:rFonts w:ascii="楷体" w:hAnsi="楷体" w:eastAsia="楷体" w:cs="楷体"/>
          <w:sz w:val="32"/>
          <w:szCs w:val="32"/>
        </w:rPr>
      </w:pPr>
      <w:r>
        <w:rPr>
          <w:rFonts w:hint="eastAsia" w:ascii="楷体" w:hAnsi="楷体" w:eastAsia="楷体" w:cs="楷体"/>
          <w:sz w:val="32"/>
          <w:szCs w:val="32"/>
        </w:rPr>
        <w:t>第一部分  概况………………………………………………1</w:t>
      </w:r>
    </w:p>
    <w:p>
      <w:pPr>
        <w:spacing w:line="600" w:lineRule="exact"/>
        <w:ind w:firstLine="640" w:firstLineChars="200"/>
        <w:jc w:val="center"/>
        <w:rPr>
          <w:rFonts w:ascii="楷体" w:hAnsi="楷体" w:eastAsia="楷体" w:cs="楷体"/>
          <w:sz w:val="32"/>
          <w:szCs w:val="32"/>
        </w:rPr>
      </w:pPr>
      <w:r>
        <w:rPr>
          <w:rFonts w:hint="eastAsia" w:ascii="楷体" w:hAnsi="楷体" w:eastAsia="楷体" w:cs="楷体"/>
          <w:sz w:val="32"/>
          <w:szCs w:val="32"/>
        </w:rPr>
        <w:t>一、本部门职责…………………………………………*</w:t>
      </w:r>
    </w:p>
    <w:p>
      <w:pPr>
        <w:spacing w:line="600" w:lineRule="exact"/>
        <w:ind w:firstLine="640" w:firstLineChars="200"/>
        <w:jc w:val="center"/>
        <w:rPr>
          <w:rFonts w:ascii="楷体" w:hAnsi="楷体" w:eastAsia="楷体" w:cs="楷体"/>
          <w:sz w:val="32"/>
          <w:szCs w:val="32"/>
        </w:rPr>
      </w:pPr>
      <w:r>
        <w:rPr>
          <w:rFonts w:hint="eastAsia" w:ascii="楷体" w:hAnsi="楷体" w:eastAsia="楷体" w:cs="楷体"/>
          <w:sz w:val="32"/>
          <w:szCs w:val="32"/>
        </w:rPr>
        <w:t>二、机构设置情况………………………………………*</w:t>
      </w:r>
    </w:p>
    <w:p>
      <w:pPr>
        <w:spacing w:line="600" w:lineRule="exact"/>
        <w:jc w:val="center"/>
        <w:rPr>
          <w:rFonts w:ascii="楷体" w:hAnsi="楷体" w:eastAsia="楷体" w:cs="楷体"/>
          <w:sz w:val="32"/>
          <w:szCs w:val="32"/>
        </w:rPr>
      </w:pPr>
      <w:r>
        <w:rPr>
          <w:rFonts w:hint="eastAsia" w:ascii="楷体" w:hAnsi="楷体" w:eastAsia="楷体" w:cs="楷体"/>
          <w:sz w:val="32"/>
          <w:szCs w:val="32"/>
        </w:rPr>
        <w:t>第二部分  2020年度部门决算报表…………………………*</w:t>
      </w:r>
    </w:p>
    <w:p>
      <w:pPr>
        <w:numPr>
          <w:ilvl w:val="0"/>
          <w:numId w:val="1"/>
        </w:num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GK01 2020年收入支出决算总表(公开01表)</w:t>
      </w:r>
    </w:p>
    <w:p>
      <w:pPr>
        <w:numPr>
          <w:ilvl w:val="0"/>
          <w:numId w:val="2"/>
        </w:numPr>
        <w:autoSpaceDN w:val="0"/>
        <w:spacing w:line="600" w:lineRule="exact"/>
        <w:ind w:left="420"/>
        <w:rPr>
          <w:rFonts w:ascii="楷体" w:hAnsi="楷体" w:eastAsia="楷体" w:cs="楷体"/>
          <w:sz w:val="32"/>
          <w:szCs w:val="32"/>
        </w:rPr>
      </w:pPr>
      <w:r>
        <w:rPr>
          <w:rFonts w:hint="eastAsia" w:ascii="楷体" w:hAnsi="楷体" w:eastAsia="楷体" w:cs="楷体"/>
          <w:sz w:val="32"/>
          <w:szCs w:val="32"/>
        </w:rPr>
        <w:t>GK02 2020年收入决算表(公开02表)</w:t>
      </w:r>
    </w:p>
    <w:p>
      <w:pPr>
        <w:numPr>
          <w:ilvl w:val="0"/>
          <w:numId w:val="3"/>
        </w:num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GK03 2020年支出决算表(公开03表)</w:t>
      </w:r>
    </w:p>
    <w:p>
      <w:pPr>
        <w:numPr>
          <w:ilvl w:val="0"/>
          <w:numId w:val="4"/>
        </w:numPr>
        <w:autoSpaceDN w:val="0"/>
        <w:spacing w:line="600" w:lineRule="exact"/>
        <w:ind w:left="420"/>
        <w:rPr>
          <w:rFonts w:ascii="楷体" w:hAnsi="楷体" w:eastAsia="楷体" w:cs="楷体"/>
          <w:sz w:val="32"/>
          <w:szCs w:val="32"/>
        </w:rPr>
      </w:pPr>
      <w:r>
        <w:rPr>
          <w:rFonts w:hint="eastAsia" w:ascii="楷体" w:hAnsi="楷体" w:eastAsia="楷体" w:cs="楷体"/>
          <w:sz w:val="32"/>
          <w:szCs w:val="32"/>
        </w:rPr>
        <w:t>GK04 2020年财政拨款收入支出决算总表(公开04表)</w:t>
      </w:r>
    </w:p>
    <w:p>
      <w:pPr>
        <w:numPr>
          <w:ilvl w:val="0"/>
          <w:numId w:val="5"/>
        </w:num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GK05 2020年一般公共预算财政拨款支出决算表（一）</w:t>
      </w:r>
    </w:p>
    <w:p>
      <w:pPr>
        <w:numPr>
          <w:ilvl w:val="0"/>
          <w:numId w:val="5"/>
        </w:num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GK06 2020年一般公共预算财政拨款支出决算表（二）</w:t>
      </w:r>
    </w:p>
    <w:p>
      <w:p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7、GK07 2020年一般公共预算财政拨款“三公”经费支出决算表</w:t>
      </w:r>
    </w:p>
    <w:p>
      <w:p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8、GK08 2020年政府性基金预算财政拨款收入支出决算表(公开）</w:t>
      </w:r>
    </w:p>
    <w:p>
      <w:p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9、GK09 国有资本经营预算财政拨款支出决算表(公开09表)</w:t>
      </w:r>
    </w:p>
    <w:p>
      <w:pPr>
        <w:autoSpaceDN w:val="0"/>
        <w:spacing w:line="600" w:lineRule="exact"/>
        <w:ind w:firstLine="420"/>
        <w:rPr>
          <w:rFonts w:ascii="楷体" w:hAnsi="楷体" w:eastAsia="楷体" w:cs="楷体"/>
          <w:sz w:val="32"/>
          <w:szCs w:val="32"/>
        </w:rPr>
      </w:pPr>
      <w:r>
        <w:rPr>
          <w:rFonts w:hint="eastAsia" w:ascii="楷体" w:hAnsi="楷体" w:eastAsia="楷体" w:cs="楷体"/>
          <w:sz w:val="32"/>
          <w:szCs w:val="32"/>
        </w:rPr>
        <w:t>10、GK10 2020年部门决算公开相关信息统计表(公开10表)</w:t>
      </w:r>
    </w:p>
    <w:p>
      <w:pPr>
        <w:autoSpaceDN w:val="0"/>
        <w:spacing w:line="600" w:lineRule="exact"/>
        <w:ind w:firstLine="420"/>
        <w:rPr>
          <w:rFonts w:ascii="楷体" w:hAnsi="楷体" w:eastAsia="楷体" w:cs="楷体"/>
          <w:color w:val="0000FF"/>
          <w:sz w:val="32"/>
          <w:szCs w:val="32"/>
          <w:u w:val="single"/>
        </w:rPr>
      </w:pPr>
    </w:p>
    <w:p>
      <w:pPr>
        <w:spacing w:line="600" w:lineRule="exact"/>
        <w:jc w:val="center"/>
        <w:rPr>
          <w:rFonts w:ascii="楷体" w:hAnsi="楷体" w:eastAsia="楷体" w:cs="楷体"/>
          <w:sz w:val="32"/>
          <w:szCs w:val="32"/>
        </w:rPr>
      </w:pPr>
      <w:r>
        <w:rPr>
          <w:rFonts w:hint="eastAsia" w:ascii="楷体" w:hAnsi="楷体" w:eastAsia="楷体" w:cs="楷体"/>
          <w:sz w:val="32"/>
          <w:szCs w:val="32"/>
        </w:rPr>
        <w:t>第三部分  2020年度部门决算情况说明……………………*</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一、2020年度部门决算数据变动情况及原因…………*</w:t>
      </w:r>
    </w:p>
    <w:p>
      <w:pPr>
        <w:spacing w:line="600" w:lineRule="exact"/>
        <w:ind w:firstLine="636"/>
        <w:rPr>
          <w:rFonts w:ascii="楷体" w:hAnsi="楷体" w:eastAsia="楷体" w:cs="楷体"/>
          <w:sz w:val="32"/>
          <w:szCs w:val="32"/>
        </w:rPr>
      </w:pPr>
      <w:r>
        <w:rPr>
          <w:rFonts w:hint="eastAsia" w:ascii="楷体" w:hAnsi="楷体" w:eastAsia="楷体" w:cs="楷体"/>
          <w:sz w:val="32"/>
          <w:szCs w:val="32"/>
        </w:rPr>
        <w:t>二、“三公”经费增减变动原因说明…………………*</w:t>
      </w:r>
    </w:p>
    <w:p>
      <w:pPr>
        <w:spacing w:line="600" w:lineRule="exact"/>
        <w:ind w:firstLine="636"/>
        <w:rPr>
          <w:rFonts w:ascii="楷体" w:hAnsi="楷体" w:eastAsia="楷体" w:cs="楷体"/>
          <w:sz w:val="32"/>
          <w:szCs w:val="32"/>
        </w:rPr>
      </w:pPr>
      <w:r>
        <w:rPr>
          <w:rFonts w:hint="eastAsia" w:ascii="楷体" w:hAnsi="楷体" w:eastAsia="楷体" w:cs="楷体"/>
          <w:sz w:val="32"/>
          <w:szCs w:val="32"/>
        </w:rPr>
        <w:t>三、机关运行经费增减变动原因说明…………………*</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四、政府采购情况………………………………………*</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五、绩效管理情况………………………………………*</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六、国有资产占有使用情况……………………………*</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七、其他说明……………………………………………*</w:t>
      </w:r>
    </w:p>
    <w:p>
      <w:pPr>
        <w:spacing w:line="600" w:lineRule="exact"/>
        <w:ind w:firstLine="636"/>
        <w:jc w:val="center"/>
        <w:rPr>
          <w:rFonts w:ascii="楷体" w:hAnsi="楷体" w:eastAsia="楷体" w:cs="楷体"/>
          <w:sz w:val="32"/>
          <w:szCs w:val="32"/>
        </w:rPr>
      </w:pPr>
      <w:r>
        <w:rPr>
          <w:rFonts w:hint="eastAsia" w:ascii="楷体" w:hAnsi="楷体" w:eastAsia="楷体" w:cs="楷体"/>
          <w:sz w:val="32"/>
          <w:szCs w:val="32"/>
        </w:rPr>
        <w:t>（一）政府购买服务指导性目录………………………*</w:t>
      </w:r>
    </w:p>
    <w:p>
      <w:pPr>
        <w:spacing w:line="600" w:lineRule="exact"/>
        <w:rPr>
          <w:rFonts w:ascii="楷体" w:hAnsi="楷体" w:eastAsia="楷体" w:cs="楷体"/>
          <w:sz w:val="32"/>
          <w:szCs w:val="32"/>
        </w:rPr>
      </w:pPr>
      <w:r>
        <w:rPr>
          <w:rFonts w:hint="eastAsia" w:ascii="楷体" w:hAnsi="楷体" w:eastAsia="楷体" w:cs="楷体"/>
          <w:sz w:val="32"/>
          <w:szCs w:val="32"/>
        </w:rPr>
        <w:t xml:space="preserve">     （二） 其他……………………………………………*</w:t>
      </w:r>
    </w:p>
    <w:p>
      <w:pPr>
        <w:spacing w:line="600" w:lineRule="exact"/>
        <w:jc w:val="center"/>
        <w:rPr>
          <w:rFonts w:ascii="楷体" w:hAnsi="楷体" w:eastAsia="楷体" w:cs="楷体"/>
          <w:sz w:val="32"/>
          <w:szCs w:val="32"/>
        </w:rPr>
      </w:pPr>
      <w:r>
        <w:rPr>
          <w:rFonts w:hint="eastAsia" w:ascii="楷体" w:hAnsi="楷体" w:eastAsia="楷体" w:cs="楷体"/>
          <w:sz w:val="32"/>
          <w:szCs w:val="32"/>
        </w:rPr>
        <w:t>第四部分  名词解释…………………………………………*</w:t>
      </w:r>
    </w:p>
    <w:p>
      <w:pPr>
        <w:spacing w:line="600" w:lineRule="exact"/>
        <w:jc w:val="center"/>
        <w:rPr>
          <w:rFonts w:ascii="楷体" w:hAnsi="楷体" w:eastAsia="楷体" w:cs="楷体"/>
          <w:sz w:val="32"/>
        </w:rPr>
      </w:pPr>
      <w:r>
        <w:rPr>
          <w:rFonts w:hint="eastAsia" w:ascii="楷体" w:hAnsi="楷体" w:eastAsia="楷体" w:cs="楷体"/>
          <w:sz w:val="32"/>
          <w:szCs w:val="32"/>
        </w:rPr>
        <w:t xml:space="preserve"> </w:t>
      </w:r>
    </w:p>
    <w:p>
      <w:pPr>
        <w:spacing w:line="600" w:lineRule="exact"/>
        <w:ind w:firstLine="640" w:firstLineChars="200"/>
        <w:rPr>
          <w:rFonts w:ascii="楷体" w:hAnsi="楷体" w:eastAsia="楷体" w:cs="楷体"/>
          <w:sz w:val="32"/>
          <w:szCs w:val="32"/>
        </w:rPr>
      </w:pPr>
    </w:p>
    <w:p>
      <w:pPr>
        <w:spacing w:line="600" w:lineRule="exact"/>
        <w:ind w:firstLine="640" w:firstLineChars="200"/>
        <w:rPr>
          <w:rFonts w:ascii="楷体" w:hAnsi="楷体" w:eastAsia="楷体" w:cs="楷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第一部分  概况</w:t>
      </w:r>
    </w:p>
    <w:p>
      <w:pPr>
        <w:numPr>
          <w:ilvl w:val="0"/>
          <w:numId w:val="6"/>
        </w:numPr>
        <w:ind w:firstLine="640" w:firstLineChars="200"/>
        <w:rPr>
          <w:rFonts w:ascii="楷体" w:hAnsi="楷体" w:eastAsia="楷体" w:cs="楷体"/>
          <w:sz w:val="32"/>
          <w:szCs w:val="32"/>
        </w:rPr>
      </w:pPr>
      <w:r>
        <w:rPr>
          <w:rFonts w:hint="eastAsia" w:ascii="楷体" w:hAnsi="楷体" w:eastAsia="楷体" w:cs="楷体"/>
          <w:sz w:val="32"/>
          <w:szCs w:val="32"/>
        </w:rPr>
        <w:t>本部门职责</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 xml:space="preserve">   </w:t>
      </w:r>
      <w:r>
        <w:rPr>
          <w:rFonts w:hint="eastAsia" w:ascii="仿宋_GB2312" w:hAnsi="仿宋_GB2312" w:eastAsia="仿宋_GB2312" w:cs="仿宋_GB2312"/>
          <w:sz w:val="32"/>
          <w:szCs w:val="32"/>
        </w:rPr>
        <w:t>本部门负责县域内卫生、计生、老龄、体育方面的工作。</w:t>
      </w:r>
    </w:p>
    <w:p>
      <w:pPr>
        <w:ind w:firstLine="640" w:firstLineChars="200"/>
        <w:rPr>
          <w:rFonts w:ascii="楷体" w:hAnsi="楷体" w:eastAsia="楷体" w:cs="楷体"/>
          <w:sz w:val="32"/>
          <w:szCs w:val="32"/>
        </w:rPr>
      </w:pPr>
      <w:r>
        <w:rPr>
          <w:rFonts w:hint="eastAsia" w:ascii="楷体" w:hAnsi="楷体" w:eastAsia="楷体" w:cs="楷体"/>
          <w:sz w:val="32"/>
          <w:szCs w:val="32"/>
        </w:rPr>
        <w:t>二、机构设置情况</w:t>
      </w:r>
    </w:p>
    <w:p>
      <w:pPr>
        <w:snapToGrid w:val="0"/>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我单位系行政单位，下设22个独立核算事业单位，财政工资人员共578人。</w:t>
      </w:r>
    </w:p>
    <w:p>
      <w:pPr>
        <w:autoSpaceDE w:val="0"/>
        <w:autoSpaceDN w:val="0"/>
        <w:adjustRightInd w:val="0"/>
        <w:ind w:firstLine="640" w:firstLineChars="200"/>
        <w:rPr>
          <w:rFonts w:ascii="黑体" w:hAnsi="黑体" w:eastAsia="黑体" w:cs="黑体"/>
          <w:sz w:val="32"/>
          <w:szCs w:val="32"/>
        </w:rPr>
      </w:pPr>
      <w:r>
        <w:rPr>
          <w:rFonts w:hint="eastAsia" w:ascii="黑体" w:hAnsi="黑体" w:eastAsia="黑体" w:cs="黑体"/>
          <w:sz w:val="32"/>
          <w:szCs w:val="32"/>
        </w:rPr>
        <w:t>第三部分  2020年度部门决算情况说明</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一、2020年度部门决算数据变动情况及原因</w:t>
      </w:r>
    </w:p>
    <w:p>
      <w:pPr>
        <w:autoSpaceDE w:val="0"/>
        <w:autoSpaceDN w:val="0"/>
        <w:adjustRightInd w:val="0"/>
        <w:ind w:firstLine="960" w:firstLineChars="300"/>
        <w:rPr>
          <w:rFonts w:ascii="仿宋" w:hAnsi="仿宋" w:eastAsia="仿宋" w:cs="仿宋"/>
          <w:sz w:val="32"/>
          <w:szCs w:val="32"/>
        </w:rPr>
      </w:pPr>
      <w:r>
        <w:rPr>
          <w:rFonts w:hint="eastAsia" w:ascii="仿宋" w:hAnsi="仿宋" w:eastAsia="仿宋" w:cs="仿宋"/>
          <w:sz w:val="32"/>
          <w:szCs w:val="32"/>
        </w:rPr>
        <w:t>1、收入决算情况说明</w:t>
      </w:r>
    </w:p>
    <w:p>
      <w:pPr>
        <w:autoSpaceDE w:val="0"/>
        <w:autoSpaceDN w:val="0"/>
        <w:adjustRightInd w:val="0"/>
        <w:spacing w:line="50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rPr>
        <w:t xml:space="preserve"> 2020年度收入合计</w:t>
      </w:r>
      <w:r>
        <w:rPr>
          <w:rFonts w:hint="eastAsia" w:ascii="仿宋" w:hAnsi="仿宋" w:eastAsia="仿宋" w:cs="仿宋"/>
          <w:sz w:val="32"/>
          <w:szCs w:val="32"/>
          <w:lang w:val="en-US" w:eastAsia="zh-CN"/>
        </w:rPr>
        <w:t>4636.36</w:t>
      </w:r>
      <w:r>
        <w:rPr>
          <w:rFonts w:ascii="仿宋" w:hAnsi="仿宋" w:eastAsia="仿宋" w:cs="仿宋"/>
          <w:sz w:val="32"/>
          <w:szCs w:val="32"/>
        </w:rPr>
        <w:t>万</w:t>
      </w:r>
      <w:r>
        <w:rPr>
          <w:rFonts w:hint="eastAsia" w:ascii="仿宋" w:hAnsi="仿宋" w:eastAsia="仿宋" w:cs="仿宋"/>
          <w:sz w:val="32"/>
          <w:szCs w:val="32"/>
        </w:rPr>
        <w:t>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2019年收入3547.83万元增加1088.53万元，增长30.68%，</w:t>
      </w:r>
      <w:r>
        <w:rPr>
          <w:rFonts w:hint="eastAsia" w:ascii="仿宋" w:hAnsi="仿宋" w:eastAsia="仿宋" w:cs="仿宋"/>
          <w:sz w:val="32"/>
          <w:szCs w:val="32"/>
        </w:rPr>
        <w:t>其中：</w:t>
      </w:r>
      <w:r>
        <w:rPr>
          <w:rFonts w:hint="eastAsia" w:ascii="仿宋" w:hAnsi="仿宋" w:eastAsia="仿宋" w:cs="仿宋"/>
          <w:sz w:val="32"/>
          <w:szCs w:val="32"/>
          <w:lang w:eastAsia="zh-CN"/>
        </w:rPr>
        <w:t>一般公共预算</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3286.21</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2019年2913.1万元增加373.11万元，增长12.81%。</w:t>
      </w:r>
    </w:p>
    <w:p>
      <w:pPr>
        <w:autoSpaceDE w:val="0"/>
        <w:autoSpaceDN w:val="0"/>
        <w:adjustRightInd w:val="0"/>
        <w:spacing w:line="500" w:lineRule="exact"/>
        <w:ind w:firstLine="960" w:firstLineChars="300"/>
        <w:rPr>
          <w:rFonts w:ascii="仿宋" w:hAnsi="仿宋" w:eastAsia="仿宋" w:cs="仿宋"/>
          <w:sz w:val="32"/>
          <w:szCs w:val="32"/>
        </w:rPr>
      </w:pPr>
      <w:r>
        <w:rPr>
          <w:rFonts w:hint="eastAsia" w:ascii="仿宋" w:hAnsi="仿宋" w:eastAsia="仿宋" w:cs="仿宋"/>
          <w:sz w:val="32"/>
          <w:szCs w:val="32"/>
        </w:rPr>
        <w:t>2、支出决算情况说明</w:t>
      </w:r>
    </w:p>
    <w:p>
      <w:pPr>
        <w:autoSpaceDE w:val="0"/>
        <w:autoSpaceDN w:val="0"/>
        <w:adjustRightInd w:val="0"/>
        <w:spacing w:line="500" w:lineRule="exact"/>
        <w:ind w:firstLine="640"/>
        <w:rPr>
          <w:rFonts w:ascii="仿宋" w:hAnsi="仿宋" w:eastAsia="仿宋" w:cs="仿宋"/>
          <w:sz w:val="32"/>
          <w:szCs w:val="32"/>
        </w:rPr>
      </w:pPr>
      <w:r>
        <w:rPr>
          <w:rFonts w:hint="eastAsia" w:ascii="仿宋" w:hAnsi="仿宋" w:eastAsia="仿宋" w:cs="仿宋"/>
          <w:sz w:val="32"/>
          <w:szCs w:val="32"/>
        </w:rPr>
        <w:t>2020年度支出合计</w:t>
      </w:r>
      <w:r>
        <w:rPr>
          <w:rFonts w:hint="eastAsia" w:ascii="仿宋" w:hAnsi="仿宋" w:eastAsia="仿宋" w:cs="仿宋"/>
          <w:sz w:val="32"/>
          <w:szCs w:val="32"/>
          <w:lang w:val="en-US" w:eastAsia="zh-CN"/>
        </w:rPr>
        <w:t>4655.06</w:t>
      </w:r>
      <w:r>
        <w:rPr>
          <w:rFonts w:hint="eastAsia" w:ascii="仿宋" w:hAnsi="仿宋" w:eastAsia="仿宋" w:cs="仿宋"/>
          <w:sz w:val="32"/>
          <w:szCs w:val="32"/>
        </w:rPr>
        <w:t>万元， 其中：基本支出</w:t>
      </w:r>
      <w:r>
        <w:rPr>
          <w:rFonts w:hint="eastAsia" w:ascii="仿宋" w:hAnsi="仿宋" w:eastAsia="仿宋" w:cs="仿宋"/>
          <w:sz w:val="32"/>
          <w:szCs w:val="32"/>
          <w:lang w:val="en-US" w:eastAsia="zh-CN"/>
        </w:rPr>
        <w:t>345.12</w:t>
      </w:r>
      <w:r>
        <w:rPr>
          <w:rFonts w:hint="eastAsia" w:ascii="仿宋" w:hAnsi="仿宋" w:eastAsia="仿宋" w:cs="仿宋"/>
          <w:sz w:val="32"/>
          <w:szCs w:val="32"/>
        </w:rPr>
        <w:t>万元,占比</w:t>
      </w:r>
      <w:r>
        <w:rPr>
          <w:rFonts w:hint="eastAsia" w:ascii="仿宋" w:hAnsi="仿宋" w:eastAsia="仿宋" w:cs="仿宋"/>
          <w:sz w:val="32"/>
          <w:szCs w:val="32"/>
          <w:lang w:val="en-US" w:eastAsia="zh-CN"/>
        </w:rPr>
        <w:t>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4309.94</w:t>
      </w:r>
      <w:r>
        <w:rPr>
          <w:rFonts w:hint="eastAsia" w:ascii="仿宋" w:hAnsi="仿宋" w:eastAsia="仿宋" w:cs="仿宋"/>
          <w:sz w:val="32"/>
          <w:szCs w:val="32"/>
        </w:rPr>
        <w:t>万元，占比</w:t>
      </w:r>
      <w:r>
        <w:rPr>
          <w:rFonts w:hint="eastAsia" w:ascii="仿宋" w:hAnsi="仿宋" w:eastAsia="仿宋" w:cs="仿宋"/>
          <w:sz w:val="32"/>
          <w:szCs w:val="32"/>
          <w:lang w:val="en-US" w:eastAsia="zh-CN"/>
        </w:rPr>
        <w:t>93</w:t>
      </w:r>
      <w:r>
        <w:rPr>
          <w:rFonts w:hint="eastAsia" w:ascii="仿宋" w:hAnsi="仿宋" w:eastAsia="仿宋" w:cs="仿宋"/>
          <w:sz w:val="32"/>
          <w:szCs w:val="32"/>
        </w:rPr>
        <w:t>%。</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二、“三公”经费增减变动原因说明</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三公经费支出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ascii="仿宋" w:hAnsi="仿宋" w:eastAsia="仿宋" w:cs="仿宋"/>
          <w:sz w:val="32"/>
          <w:szCs w:val="32"/>
        </w:rPr>
        <w:t>，比</w:t>
      </w:r>
      <w:r>
        <w:rPr>
          <w:rFonts w:hint="eastAsia" w:ascii="仿宋" w:hAnsi="仿宋" w:eastAsia="仿宋" w:cs="仿宋"/>
          <w:sz w:val="32"/>
          <w:szCs w:val="32"/>
        </w:rPr>
        <w:t>2019年增加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三、机关运行经费增减变动原因说明</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山西省忻州市五台县卫生健康和体育局部门</w:t>
      </w:r>
      <w:r>
        <w:rPr>
          <w:rFonts w:ascii="仿宋" w:hAnsi="仿宋" w:eastAsia="仿宋" w:cs="仿宋"/>
          <w:sz w:val="32"/>
          <w:szCs w:val="32"/>
        </w:rPr>
        <w:t>20</w:t>
      </w:r>
      <w:r>
        <w:rPr>
          <w:rFonts w:hint="eastAsia" w:ascii="仿宋" w:hAnsi="仿宋" w:eastAsia="仿宋" w:cs="仿宋"/>
          <w:sz w:val="32"/>
          <w:szCs w:val="32"/>
        </w:rPr>
        <w:t>20年所属单位的机关运行经费财政拨款决算47.94万元，比</w:t>
      </w:r>
      <w:r>
        <w:rPr>
          <w:rFonts w:ascii="仿宋" w:hAnsi="仿宋" w:eastAsia="仿宋" w:cs="仿宋"/>
          <w:sz w:val="32"/>
          <w:szCs w:val="32"/>
        </w:rPr>
        <w:t>20</w:t>
      </w:r>
      <w:r>
        <w:rPr>
          <w:rFonts w:hint="eastAsia" w:ascii="仿宋" w:hAnsi="仿宋" w:eastAsia="仿宋" w:cs="仿宋"/>
          <w:sz w:val="32"/>
          <w:szCs w:val="32"/>
        </w:rPr>
        <w:t>19年决算减少</w:t>
      </w:r>
      <w:r>
        <w:rPr>
          <w:rFonts w:hint="eastAsia" w:ascii="仿宋" w:hAnsi="仿宋" w:eastAsia="仿宋" w:cs="仿宋_GB2312"/>
          <w:sz w:val="32"/>
          <w:szCs w:val="32"/>
        </w:rPr>
        <w:t>106.49</w:t>
      </w:r>
      <w:r>
        <w:rPr>
          <w:rFonts w:hint="eastAsia" w:ascii="仿宋" w:hAnsi="仿宋" w:eastAsia="仿宋" w:cs="仿宋"/>
          <w:sz w:val="32"/>
          <w:szCs w:val="32"/>
        </w:rPr>
        <w:t>万元，下降</w:t>
      </w:r>
      <w:r>
        <w:rPr>
          <w:rFonts w:hint="eastAsia" w:ascii="仿宋" w:hAnsi="仿宋" w:eastAsia="仿宋" w:cs="仿宋_GB2312"/>
          <w:sz w:val="32"/>
          <w:szCs w:val="32"/>
        </w:rPr>
        <w:t>68.96</w:t>
      </w:r>
      <w:r>
        <w:rPr>
          <w:rFonts w:ascii="仿宋" w:hAnsi="仿宋" w:eastAsia="仿宋" w:cs="仿宋_GB2312"/>
          <w:sz w:val="32"/>
          <w:szCs w:val="32"/>
        </w:rPr>
        <w:t>%</w:t>
      </w:r>
      <w:r>
        <w:rPr>
          <w:rFonts w:hint="eastAsia" w:ascii="仿宋" w:hAnsi="仿宋" w:eastAsia="仿宋" w:cs="仿宋"/>
          <w:sz w:val="32"/>
          <w:szCs w:val="32"/>
        </w:rPr>
        <w:t>。</w:t>
      </w:r>
    </w:p>
    <w:p>
      <w:pPr>
        <w:autoSpaceDE w:val="0"/>
        <w:autoSpaceDN w:val="0"/>
        <w:adjustRightInd w:val="0"/>
        <w:ind w:firstLine="636"/>
        <w:rPr>
          <w:rFonts w:ascii="仿宋" w:hAnsi="仿宋" w:eastAsia="仿宋" w:cs="楷体"/>
          <w:sz w:val="32"/>
          <w:szCs w:val="32"/>
        </w:rPr>
      </w:pPr>
      <w:r>
        <w:rPr>
          <w:rFonts w:hint="eastAsia" w:ascii="仿宋" w:hAnsi="仿宋" w:eastAsia="仿宋" w:cs="楷体"/>
          <w:sz w:val="32"/>
          <w:szCs w:val="32"/>
        </w:rPr>
        <w:t>四、政府采购情况</w:t>
      </w:r>
    </w:p>
    <w:p>
      <w:pPr>
        <w:autoSpaceDE w:val="0"/>
        <w:autoSpaceDN w:val="0"/>
        <w:adjustRightInd w:val="0"/>
        <w:ind w:firstLine="636"/>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20年</w:t>
      </w:r>
      <w:r>
        <w:rPr>
          <w:rFonts w:hint="eastAsia" w:ascii="仿宋" w:hAnsi="仿宋" w:eastAsia="仿宋" w:cs="楷体"/>
          <w:sz w:val="32"/>
          <w:szCs w:val="32"/>
        </w:rPr>
        <w:t>我</w:t>
      </w:r>
      <w:r>
        <w:rPr>
          <w:rFonts w:hint="eastAsia" w:ascii="仿宋" w:hAnsi="仿宋" w:eastAsia="仿宋" w:cs="仿宋"/>
          <w:sz w:val="32"/>
          <w:szCs w:val="32"/>
        </w:rPr>
        <w:t>部门政府采购预算总额</w:t>
      </w:r>
      <w:r>
        <w:rPr>
          <w:rFonts w:hint="eastAsia" w:ascii="仿宋" w:hAnsi="仿宋" w:eastAsia="仿宋" w:cs="仿宋_GB2312"/>
          <w:sz w:val="32"/>
          <w:szCs w:val="32"/>
          <w:lang w:val="en-US" w:eastAsia="zh-CN"/>
        </w:rPr>
        <w:t>137</w:t>
      </w:r>
      <w:r>
        <w:rPr>
          <w:rFonts w:hint="eastAsia" w:ascii="仿宋" w:hAnsi="仿宋" w:eastAsia="仿宋" w:cs="仿宋"/>
          <w:sz w:val="32"/>
          <w:szCs w:val="32"/>
        </w:rPr>
        <w:t>万元，其中：政府采购货物</w:t>
      </w:r>
      <w:r>
        <w:rPr>
          <w:rFonts w:hint="eastAsia" w:ascii="仿宋" w:hAnsi="仿宋" w:eastAsia="仿宋" w:cs="仿宋_GB2312"/>
          <w:sz w:val="32"/>
          <w:szCs w:val="32"/>
          <w:lang w:val="en-US" w:eastAsia="zh-CN"/>
        </w:rPr>
        <w:t>137</w:t>
      </w:r>
      <w:r>
        <w:rPr>
          <w:rFonts w:hint="eastAsia" w:ascii="仿宋" w:hAnsi="仿宋" w:eastAsia="仿宋" w:cs="仿宋"/>
          <w:sz w:val="32"/>
          <w:szCs w:val="32"/>
        </w:rPr>
        <w:t>万元、政府采购服务</w:t>
      </w:r>
      <w:r>
        <w:rPr>
          <w:rFonts w:hint="eastAsia" w:ascii="仿宋" w:hAnsi="仿宋" w:eastAsia="仿宋" w:cs="仿宋_GB2312"/>
          <w:sz w:val="32"/>
          <w:szCs w:val="32"/>
          <w:lang w:val="en-US" w:eastAsia="zh-CN"/>
        </w:rPr>
        <w:t>0</w:t>
      </w:r>
      <w:r>
        <w:rPr>
          <w:rFonts w:hint="eastAsia" w:ascii="仿宋" w:hAnsi="仿宋" w:eastAsia="仿宋" w:cs="仿宋"/>
          <w:sz w:val="32"/>
          <w:szCs w:val="32"/>
        </w:rPr>
        <w:t>万元。</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五、绩效管理情况</w:t>
      </w:r>
    </w:p>
    <w:p>
      <w:pPr>
        <w:autoSpaceDE w:val="0"/>
        <w:autoSpaceDN w:val="0"/>
        <w:adjustRightInd w:val="0"/>
        <w:ind w:firstLine="960" w:firstLineChars="300"/>
        <w:rPr>
          <w:rFonts w:ascii="仿宋" w:hAnsi="仿宋" w:eastAsia="仿宋" w:cs="仿宋"/>
          <w:sz w:val="32"/>
          <w:szCs w:val="32"/>
        </w:rPr>
      </w:pPr>
      <w:r>
        <w:rPr>
          <w:rFonts w:hint="eastAsia" w:ascii="仿宋" w:hAnsi="仿宋" w:eastAsia="仿宋" w:cs="仿宋"/>
          <w:sz w:val="32"/>
          <w:szCs w:val="32"/>
        </w:rPr>
        <w:t>1、绩效管理情况</w:t>
      </w:r>
    </w:p>
    <w:p>
      <w:pPr>
        <w:autoSpaceDE w:val="0"/>
        <w:autoSpaceDN w:val="0"/>
        <w:adjustRightInd w:val="0"/>
        <w:ind w:firstLine="960" w:firstLineChars="300"/>
        <w:rPr>
          <w:rFonts w:ascii="仿宋" w:hAnsi="仿宋" w:eastAsia="仿宋" w:cs="仿宋"/>
          <w:sz w:val="32"/>
          <w:szCs w:val="32"/>
        </w:rPr>
      </w:pPr>
      <w:r>
        <w:rPr>
          <w:rFonts w:hint="eastAsia" w:ascii="仿宋" w:hAnsi="仿宋" w:eastAsia="仿宋" w:cs="仿宋"/>
          <w:sz w:val="32"/>
          <w:szCs w:val="32"/>
        </w:rPr>
        <w:t>2020年部门实行绩效目标管理的项目0个，</w:t>
      </w:r>
    </w:p>
    <w:p>
      <w:pPr>
        <w:autoSpaceDE w:val="0"/>
        <w:autoSpaceDN w:val="0"/>
        <w:adjustRightInd w:val="0"/>
        <w:ind w:firstLine="960" w:firstLineChars="300"/>
        <w:rPr>
          <w:rFonts w:ascii="仿宋" w:hAnsi="仿宋" w:eastAsia="仿宋" w:cs="仿宋"/>
          <w:sz w:val="32"/>
          <w:szCs w:val="32"/>
        </w:rPr>
      </w:pPr>
      <w:r>
        <w:rPr>
          <w:rFonts w:hint="eastAsia" w:ascii="仿宋" w:hAnsi="仿宋" w:eastAsia="仿宋" w:cs="仿宋"/>
          <w:sz w:val="32"/>
          <w:szCs w:val="32"/>
        </w:rPr>
        <w:t>2、绩效目标情况</w:t>
      </w:r>
    </w:p>
    <w:p>
      <w:pPr>
        <w:autoSpaceDE w:val="0"/>
        <w:autoSpaceDN w:val="0"/>
        <w:adjustRightInd w:val="0"/>
        <w:ind w:firstLine="636"/>
        <w:rPr>
          <w:rFonts w:ascii="仿宋" w:hAnsi="仿宋" w:eastAsia="仿宋" w:cs="仿宋"/>
          <w:sz w:val="32"/>
          <w:szCs w:val="32"/>
        </w:rPr>
      </w:pPr>
      <w:r>
        <w:rPr>
          <w:rFonts w:hint="eastAsia" w:ascii="仿宋" w:hAnsi="仿宋" w:eastAsia="仿宋" w:cs="仿宋"/>
          <w:sz w:val="32"/>
          <w:szCs w:val="32"/>
        </w:rPr>
        <w:t>六、国有资产占有使用情况</w:t>
      </w:r>
    </w:p>
    <w:p>
      <w:pPr>
        <w:autoSpaceDE w:val="0"/>
        <w:autoSpaceDN w:val="0"/>
        <w:adjustRightInd w:val="0"/>
        <w:ind w:firstLine="960" w:firstLineChars="3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、车辆情况；年末单位车辆数</w:t>
      </w:r>
      <w:r>
        <w:rPr>
          <w:rFonts w:hint="eastAsia" w:ascii="仿宋" w:hAnsi="仿宋" w:eastAsia="仿宋" w:cs="仿宋"/>
          <w:sz w:val="32"/>
          <w:szCs w:val="32"/>
          <w:lang w:val="en-US" w:eastAsia="zh-CN"/>
        </w:rPr>
        <w:t>1</w:t>
      </w:r>
      <w:r>
        <w:rPr>
          <w:rFonts w:hint="eastAsia" w:ascii="仿宋" w:hAnsi="仿宋" w:eastAsia="仿宋" w:cs="仿宋"/>
          <w:sz w:val="32"/>
          <w:szCs w:val="32"/>
        </w:rPr>
        <w:t>辆，价值</w:t>
      </w:r>
      <w:r>
        <w:rPr>
          <w:rFonts w:hint="eastAsia" w:ascii="仿宋" w:hAnsi="仿宋" w:eastAsia="仿宋" w:cs="仿宋"/>
          <w:sz w:val="32"/>
          <w:szCs w:val="32"/>
          <w:lang w:val="en-US" w:eastAsia="zh-CN"/>
        </w:rPr>
        <w:t>20</w:t>
      </w:r>
      <w:r>
        <w:rPr>
          <w:rFonts w:hint="eastAsia" w:ascii="仿宋" w:hAnsi="仿宋" w:eastAsia="仿宋" w:cs="仿宋"/>
          <w:sz w:val="32"/>
          <w:szCs w:val="32"/>
        </w:rPr>
        <w:t>万元。</w:t>
      </w:r>
    </w:p>
    <w:p>
      <w:pPr>
        <w:autoSpaceDE w:val="0"/>
        <w:autoSpaceDN w:val="0"/>
        <w:adjustRightInd w:val="0"/>
        <w:ind w:firstLine="960" w:firstLineChars="3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、房屋情况；房屋面积</w:t>
      </w:r>
      <w:r>
        <w:rPr>
          <w:rFonts w:hint="eastAsia" w:ascii="仿宋" w:hAnsi="仿宋" w:eastAsia="仿宋" w:cs="仿宋"/>
          <w:sz w:val="32"/>
          <w:szCs w:val="32"/>
          <w:lang w:val="en-US" w:eastAsia="zh-CN"/>
        </w:rPr>
        <w:t>84</w:t>
      </w:r>
      <w:r>
        <w:rPr>
          <w:rFonts w:hint="eastAsia" w:ascii="仿宋" w:hAnsi="仿宋" w:eastAsia="仿宋" w:cs="仿宋_GB2312"/>
          <w:sz w:val="32"/>
          <w:szCs w:val="32"/>
        </w:rPr>
        <w:t>平方米，价值</w:t>
      </w:r>
      <w:r>
        <w:rPr>
          <w:rFonts w:hint="eastAsia" w:ascii="仿宋" w:hAnsi="仿宋" w:eastAsia="仿宋" w:cs="仿宋_GB2312"/>
          <w:sz w:val="32"/>
          <w:szCs w:val="32"/>
          <w:lang w:val="en-US" w:eastAsia="zh-CN"/>
        </w:rPr>
        <w:t>6.79</w:t>
      </w:r>
      <w:r>
        <w:rPr>
          <w:rFonts w:hint="eastAsia" w:ascii="仿宋" w:hAnsi="仿宋" w:eastAsia="仿宋" w:cs="仿宋_GB2312"/>
          <w:sz w:val="32"/>
          <w:szCs w:val="32"/>
        </w:rPr>
        <w:t>万元。</w:t>
      </w:r>
    </w:p>
    <w:p>
      <w:pPr>
        <w:autoSpaceDE w:val="0"/>
        <w:autoSpaceDN w:val="0"/>
        <w:adjustRightInd w:val="0"/>
        <w:ind w:firstLine="960" w:firstLineChars="300"/>
        <w:rPr>
          <w:rFonts w:ascii="仿宋" w:hAnsi="仿宋" w:eastAsia="仿宋" w:cs="仿宋_GB2312"/>
          <w:sz w:val="32"/>
          <w:szCs w:val="32"/>
          <w:lang w:val="zh-CN"/>
        </w:rPr>
      </w:pPr>
      <w:r>
        <w:rPr>
          <w:rFonts w:ascii="仿宋" w:hAnsi="仿宋" w:eastAsia="仿宋" w:cs="仿宋"/>
          <w:sz w:val="32"/>
          <w:szCs w:val="32"/>
        </w:rPr>
        <w:t>3</w:t>
      </w:r>
      <w:r>
        <w:rPr>
          <w:rFonts w:hint="eastAsia" w:ascii="仿宋" w:hAnsi="仿宋" w:eastAsia="仿宋" w:cs="仿宋"/>
          <w:sz w:val="32"/>
          <w:szCs w:val="32"/>
        </w:rPr>
        <w:t>、其他国有资产占有使用情况。其他固定资产</w:t>
      </w:r>
      <w:r>
        <w:rPr>
          <w:rFonts w:hint="eastAsia" w:ascii="仿宋" w:hAnsi="仿宋" w:eastAsia="仿宋" w:cs="仿宋"/>
          <w:sz w:val="32"/>
          <w:szCs w:val="32"/>
          <w:lang w:val="en-US" w:eastAsia="zh-CN"/>
        </w:rPr>
        <w:t>0</w:t>
      </w:r>
      <w:r>
        <w:rPr>
          <w:rFonts w:hint="eastAsia" w:ascii="仿宋" w:hAnsi="仿宋" w:eastAsia="仿宋" w:cs="仿宋_GB2312"/>
          <w:sz w:val="32"/>
          <w:szCs w:val="32"/>
        </w:rPr>
        <w:t>万元，</w:t>
      </w:r>
      <w:bookmarkStart w:id="0" w:name="_GoBack"/>
      <w:bookmarkEnd w:id="0"/>
    </w:p>
    <w:p>
      <w:pPr>
        <w:autoSpaceDE w:val="0"/>
        <w:autoSpaceDN w:val="0"/>
        <w:adjustRightInd w:val="0"/>
        <w:ind w:firstLine="640" w:firstLineChars="200"/>
        <w:rPr>
          <w:rFonts w:ascii="黑体" w:hAnsi="黑体" w:eastAsia="黑体" w:cs="黑体"/>
          <w:sz w:val="32"/>
          <w:szCs w:val="32"/>
        </w:rPr>
      </w:pPr>
      <w:r>
        <w:rPr>
          <w:rFonts w:hint="eastAsia" w:ascii="黑体" w:hAnsi="黑体" w:eastAsia="黑体" w:cs="黑体"/>
          <w:sz w:val="32"/>
          <w:szCs w:val="32"/>
        </w:rPr>
        <w:t xml:space="preserve"> 第四部分  名词解释</w:t>
      </w:r>
    </w:p>
    <w:p>
      <w:pPr>
        <w:autoSpaceDE w:val="0"/>
        <w:autoSpaceDN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（一）基本支出：指为保障机构正常运转、完成日常</w:t>
      </w:r>
    </w:p>
    <w:p>
      <w:pPr>
        <w:autoSpaceDE w:val="0"/>
        <w:autoSpaceDN w:val="0"/>
        <w:adjustRightInd w:val="0"/>
        <w:spacing w:line="600" w:lineRule="exact"/>
        <w:rPr>
          <w:rFonts w:ascii="仿宋" w:hAnsi="仿宋" w:eastAsia="仿宋" w:cs="仿宋"/>
          <w:sz w:val="32"/>
          <w:szCs w:val="32"/>
        </w:rPr>
      </w:pPr>
      <w:r>
        <w:rPr>
          <w:rFonts w:hint="eastAsia" w:ascii="仿宋" w:hAnsi="仿宋" w:eastAsia="仿宋" w:cs="仿宋"/>
          <w:sz w:val="32"/>
          <w:szCs w:val="32"/>
        </w:rPr>
        <w:t>工作任务而发生的人员支出和公用支出。</w:t>
      </w:r>
    </w:p>
    <w:p>
      <w:pPr>
        <w:autoSpaceDE w:val="0"/>
        <w:autoSpaceDN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（二）项目支出：指在基本支出之外为完成特定行政任</w:t>
      </w:r>
    </w:p>
    <w:p>
      <w:pPr>
        <w:spacing w:line="600" w:lineRule="exact"/>
        <w:rPr>
          <w:rFonts w:ascii="仿宋" w:hAnsi="仿宋" w:eastAsia="仿宋" w:cs="仿宋"/>
          <w:sz w:val="32"/>
          <w:szCs w:val="32"/>
        </w:rPr>
      </w:pPr>
      <w:r>
        <w:rPr>
          <w:rFonts w:hint="eastAsia" w:ascii="仿宋" w:hAnsi="仿宋" w:eastAsia="仿宋" w:cs="仿宋"/>
          <w:sz w:val="32"/>
          <w:szCs w:val="32"/>
        </w:rPr>
        <w:t>务和事业发展目标所发生的支出。</w:t>
      </w:r>
    </w:p>
    <w:p>
      <w:pPr>
        <w:autoSpaceDE w:val="0"/>
        <w:autoSpaceDN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（四）机关运行经费：指行政单位和参照公务员法管理的事业单位使用一般公共预算安排的基本支出中的日常公用经费支出。</w:t>
      </w:r>
    </w:p>
    <w:p>
      <w:pPr>
        <w:autoSpaceDE w:val="0"/>
        <w:autoSpaceDN w:val="0"/>
        <w:adjustRightIn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00000005"/>
    <w:multiLevelType w:val="singleLevel"/>
    <w:tmpl w:val="00000005"/>
    <w:lvl w:ilvl="0" w:tentative="0">
      <w:start w:val="5"/>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9"/>
    <w:multiLevelType w:val="singleLevel"/>
    <w:tmpl w:val="00000009"/>
    <w:lvl w:ilvl="0" w:tentative="0">
      <w:start w:val="4"/>
      <w:numFmt w:val="decimal"/>
      <w:suff w:val="nothing"/>
      <w:lvlText w:val="%1、"/>
      <w:lvlJc w:val="left"/>
    </w:lvl>
  </w:abstractNum>
  <w:abstractNum w:abstractNumId="4">
    <w:nsid w:val="0000000B"/>
    <w:multiLevelType w:val="singleLevel"/>
    <w:tmpl w:val="0000000B"/>
    <w:lvl w:ilvl="0" w:tentative="0">
      <w:start w:val="3"/>
      <w:numFmt w:val="decimal"/>
      <w:suff w:val="nothing"/>
      <w:lvlText w:val="%1、"/>
      <w:lvlJc w:val="left"/>
    </w:lvl>
  </w:abstractNum>
  <w:abstractNum w:abstractNumId="5">
    <w:nsid w:val="0000000D"/>
    <w:multiLevelType w:val="singleLevel"/>
    <w:tmpl w:val="0000000D"/>
    <w:lvl w:ilvl="0" w:tentative="0">
      <w:start w:val="2"/>
      <w:numFmt w:val="decimal"/>
      <w:suff w:val="nothing"/>
      <w:lvlText w:val="%1、"/>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GQyMTVjNjdlNDVmZTk1ZjQ1NDY5NzBkY2I0MjgifQ=="/>
  </w:docVars>
  <w:rsids>
    <w:rsidRoot w:val="5AD73D6D"/>
    <w:rsid w:val="002931E0"/>
    <w:rsid w:val="003957AB"/>
    <w:rsid w:val="003E37D5"/>
    <w:rsid w:val="00496C82"/>
    <w:rsid w:val="004C0A7B"/>
    <w:rsid w:val="004C6AB2"/>
    <w:rsid w:val="005071E5"/>
    <w:rsid w:val="005A54DF"/>
    <w:rsid w:val="00855901"/>
    <w:rsid w:val="00863713"/>
    <w:rsid w:val="009077C4"/>
    <w:rsid w:val="00A11805"/>
    <w:rsid w:val="00C02425"/>
    <w:rsid w:val="00CA7E51"/>
    <w:rsid w:val="00F93737"/>
    <w:rsid w:val="034F7FB6"/>
    <w:rsid w:val="15714980"/>
    <w:rsid w:val="194A4266"/>
    <w:rsid w:val="311004CD"/>
    <w:rsid w:val="43C604A8"/>
    <w:rsid w:val="451915C0"/>
    <w:rsid w:val="5AD73D6D"/>
    <w:rsid w:val="5B794B19"/>
    <w:rsid w:val="5DF701B9"/>
    <w:rsid w:val="66383C7C"/>
    <w:rsid w:val="7303542C"/>
    <w:rsid w:val="761B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1647</Words>
  <Characters>1902</Characters>
  <Lines>13</Lines>
  <Paragraphs>3</Paragraphs>
  <TotalTime>73</TotalTime>
  <ScaleCrop>false</ScaleCrop>
  <LinksUpToDate>false</LinksUpToDate>
  <CharactersWithSpaces>1943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2021-09-15T02:34:00Z</dcterms:created>
  <dc:creator>Administrator</dc:creator>
  <cp:lastModifiedBy>张浩</cp:lastModifiedBy>
  <dcterms:modified xsi:type="dcterms:W3CDTF">2022-08-22T09:05:22Z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3F6AD1D7B0614C27BCC2BD9D2A41A339</vt:lpwstr>
  </property>
</Properties>
</file>