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9163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五台县水利局</w:t>
      </w:r>
    </w:p>
    <w:p w14:paraId="2242C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年政府信息公开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年度报告</w:t>
      </w:r>
    </w:p>
    <w:p w14:paraId="38B4E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按照县委、县政府统一安排部署，根据《中华人民共和国政府信息公开条例》的规定，现公布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五台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县水利局2024年政府信息公开年度报告。本报告由总体情况、主动公开政府信息情况、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、政府信息公开行政复议行政诉讼情况、存在问题及改进措施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其他需要报告的事项六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部分组成。本报告电子版可在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五台县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人民政府门户网站查阅。如对本报告有任何疑问，请与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五台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县水利局办公室联系（地址：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台城镇新建路水利局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，邮编：0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35500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，电话：03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50-6522226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p w14:paraId="5B173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 w14:paraId="2039A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024年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，我局坚定以习近平新时代中国特色社会主义思想为指导，深入贯彻党的二十届三中全会精神，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始终秉持“公开透明、服务社会”的原则，明确责任领导和责任人员，形成分工合作、职责清晰、协调运转的有效工作机制，通过规范公开内容、不断增强政府信息公开实效，切实保障公民的知情权、参与权、表达权和监督权。</w:t>
      </w:r>
    </w:p>
    <w:p w14:paraId="606D3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（一）压实细化责任，推动高效公开。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推进政务信息网上公开工作，我局成立了以主要负责人为组长，分管负责人为副组长，股室负责人为成员的工作领导小组，研究、协调、解决我局政务信息公开过程中出现的问题。并安排局办公室专人承办具体的信息发布工作，形成由局办公室负责政府信息公开日常管理和组织协调工作，有关股室负责提供政府信息的工作机制。</w:t>
      </w:r>
    </w:p>
    <w:p w14:paraId="3C60A95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（二）严格执行规定，加大公开力度。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分发挥网站对外宣传和信息发布的重要作用，严格执行《政府信息主动公开制度》、《依申请公开制度》《政府信息公开保密审查制度》《信息公开指南》等各项规定，凡是属主动公开范围的政府信息，全部在五台县政府门户网站专栏公开。如：2024年12月2日在五台县政府网站上公布的《2023年五台县水资源公报》。</w:t>
      </w:r>
      <w:r>
        <w:rPr>
          <w:rFonts w:hint="eastAsia" w:ascii="仿宋" w:hAnsi="仿宋" w:eastAsia="仿宋" w:cs="仿宋"/>
          <w:sz w:val="32"/>
          <w:szCs w:val="32"/>
        </w:rPr>
        <w:t>我局水利工程等项目均采取招标方式进行，招标之前，均在政府网上刊登相关信息，确保水利项目建设的公开、公正、公平。</w:t>
      </w:r>
    </w:p>
    <w:p w14:paraId="2B560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（三）规范公开程序，做好依申请公开。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合理设置依申请公开程序，细化申请的受理、领导批示、办理、审核、答复等各个环节的具体要求，进一步健全内部沟通协调办理机制。办公室明确专人受理，承办股室必须在规定办理时限内办结，经审核把关报分管负责人审查后形成正式答复意见，再由办公室归口答复申请人。</w:t>
      </w:r>
    </w:p>
    <w:p w14:paraId="5EDC4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（四）落实保密规定，提高防范意识。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加强国家《中华人民共和国保守国家秘密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法》《网络安全法》《计算机信息系统安全保护条例》相关知识的陪训。严格落实安全保密审查职责，坚持泄密信息不上网、上网信息不涉密，落实保密审查程序，所有公开信息必须经保密审查后发布，做到审查有依据、有审批、有记录，确保不泄密。</w:t>
      </w:r>
    </w:p>
    <w:p w14:paraId="1D4B5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 w14:paraId="7F8B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15EDF0E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D13A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CEE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DE6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BB7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7B2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7F9CC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100D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CB0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2B0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517A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21526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1D84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D34B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26F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FDE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3A4E1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3EA1B26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B25D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149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029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889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356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227F5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5E7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BDE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B02E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102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62B0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7B2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88D5">
            <w:pPr>
              <w:widowControl/>
              <w:adjustRightInd w:val="0"/>
              <w:snapToGrid w:val="0"/>
              <w:spacing w:line="360" w:lineRule="auto"/>
              <w:ind w:firstLine="720" w:firstLineChars="3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2611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2F45">
            <w:pPr>
              <w:widowControl/>
              <w:adjustRightInd w:val="0"/>
              <w:snapToGrid w:val="0"/>
              <w:spacing w:line="360" w:lineRule="auto"/>
              <w:ind w:firstLine="720" w:firstLineChars="3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5DC82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4531D65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ACC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414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CE5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5AF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A49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4AA1A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55E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BF8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C798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A26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0</w:t>
            </w:r>
          </w:p>
        </w:tc>
      </w:tr>
      <w:tr w14:paraId="5A95D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5A9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40B6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BA4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CF0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1D4E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 w14:paraId="14BD235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1D9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43E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D3E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A645F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0BB6F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D80C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16A6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9ED0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365A1C95">
      <w:pPr>
        <w:widowControl/>
        <w:adjustRightInd w:val="0"/>
        <w:snapToGrid w:val="0"/>
        <w:spacing w:line="360" w:lineRule="auto"/>
        <w:jc w:val="both"/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</w:pPr>
    </w:p>
    <w:p w14:paraId="3800C2DA"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20"/>
        <w:gridCol w:w="2033"/>
        <w:gridCol w:w="598"/>
        <w:gridCol w:w="659"/>
        <w:gridCol w:w="659"/>
        <w:gridCol w:w="713"/>
        <w:gridCol w:w="865"/>
        <w:gridCol w:w="627"/>
        <w:gridCol w:w="609"/>
      </w:tblGrid>
      <w:tr w14:paraId="0FB4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668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30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BBD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申请人情况</w:t>
            </w:r>
          </w:p>
        </w:tc>
      </w:tr>
      <w:tr w14:paraId="2299F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685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A22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自然</w:t>
            </w:r>
          </w:p>
          <w:p w14:paraId="38759F0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人</w:t>
            </w:r>
          </w:p>
        </w:tc>
        <w:tc>
          <w:tcPr>
            <w:tcW w:w="3523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3F0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0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7F2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</w:tr>
      <w:tr w14:paraId="025A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5D6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9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B6C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2C6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商业</w:t>
            </w:r>
          </w:p>
          <w:p w14:paraId="22F6E04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F1D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科研</w:t>
            </w:r>
          </w:p>
          <w:p w14:paraId="7201649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698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社会公</w:t>
            </w:r>
          </w:p>
          <w:p w14:paraId="54D7D4E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益组织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D64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/>
                <w:color w:val="333333"/>
                <w:sz w:val="20"/>
                <w:szCs w:val="20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法律服</w:t>
            </w:r>
          </w:p>
          <w:p w14:paraId="3711EE1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务机构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DF7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0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05A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14:paraId="5D6E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51F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0C1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A866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B75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36F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7DC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939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2E1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</w:tr>
      <w:tr w14:paraId="7197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93A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7F5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94E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779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0EC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93F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E09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9E2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FF2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B13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9F7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81E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C82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7EF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474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D41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A7E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009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331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FB8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60F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001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B56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FF4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BBB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4EB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D16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253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6C420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1F1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E28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109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95B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B9F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3FD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878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FED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3A6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7A6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7A09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6EC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A28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518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9EE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A65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6EB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BB2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014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51B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10D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6FD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966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C7C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072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F1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6D2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5A7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B71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ADB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D66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965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1EC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27D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267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9D0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2D4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B28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AC4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146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D1B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AEB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180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655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A49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D43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A6A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9A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190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B82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40D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90D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C09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4D0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0A6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03E5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BB3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F6A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0EB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F97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C83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D3E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21C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2D6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A24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22B8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B8C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876D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19D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62C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FFE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7AC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504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434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000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B0E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EC4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DD5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3F6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C31B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55D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273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322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F38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B58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D2B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7B7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1FFF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67F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52B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2C61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749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435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FF6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34F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40B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DED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2DF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default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784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5E0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D4A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2CA6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4DA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EF9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A05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AF2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3A1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10C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174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552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65AB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D62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A77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29F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386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91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1A3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35A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300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8169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7F3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550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1AB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AC1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284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42A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897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AE2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434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464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08E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4E0A2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93F6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CD87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5016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4C9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D2B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358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260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6C4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E5F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907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03F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97BA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727C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8BF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442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D63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1B3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DAC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431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84D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292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089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02E4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0168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74B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E5D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314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7C60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C99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24B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BBB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0AF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27C9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F9A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DC06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33DE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CC5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FB8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360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CB7A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F8A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CC8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C9A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0311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7AD9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4B6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CE2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12A7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157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316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879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57D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D345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3A83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A92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5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C83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6D1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ECE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E1F4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8323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524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385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F61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</w:tr>
      <w:tr w14:paraId="5E74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60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60AC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59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377B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41C8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FC7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11B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6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CB1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58E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9D20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 w14:paraId="5F0AA049">
      <w:pPr>
        <w:widowControl/>
        <w:adjustRightInd w:val="0"/>
        <w:snapToGrid w:val="0"/>
        <w:spacing w:line="360" w:lineRule="auto"/>
        <w:ind w:firstLine="480" w:firstLineChars="200"/>
        <w:jc w:val="both"/>
        <w:rPr>
          <w:rFonts w:ascii="宋体" w:hAnsi="宋体" w:cs="宋体"/>
          <w:color w:val="333333"/>
          <w:kern w:val="0"/>
          <w:sz w:val="24"/>
        </w:rPr>
      </w:pPr>
    </w:p>
    <w:p w14:paraId="136D57C4">
      <w:pPr>
        <w:widowControl/>
        <w:adjustRightInd w:val="0"/>
        <w:snapToGrid w:val="0"/>
        <w:spacing w:line="360" w:lineRule="auto"/>
        <w:ind w:firstLine="640" w:firstLineChars="200"/>
        <w:jc w:val="both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四、行政复议、行政诉讼情况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29"/>
        <w:gridCol w:w="499"/>
        <w:gridCol w:w="738"/>
        <w:gridCol w:w="553"/>
        <w:gridCol w:w="453"/>
        <w:gridCol w:w="414"/>
        <w:gridCol w:w="586"/>
        <w:gridCol w:w="500"/>
        <w:gridCol w:w="506"/>
        <w:gridCol w:w="500"/>
        <w:gridCol w:w="500"/>
        <w:gridCol w:w="501"/>
        <w:gridCol w:w="501"/>
        <w:gridCol w:w="928"/>
      </w:tblGrid>
      <w:tr w14:paraId="03AE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B1C6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3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2352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 w14:paraId="6989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2B7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87B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0FB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F13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1999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BA0F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63E1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 w14:paraId="4C08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228E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666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3C1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EDC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5EA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7D12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A63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85D8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ADAA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F6C5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86BF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005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DB4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1F86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66D4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854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481CC9EE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22B7FB9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eastAsia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6878BDD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eastAsia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32D4E5CD">
            <w:pPr>
              <w:widowControl/>
              <w:adjustRightInd w:val="0"/>
              <w:snapToGrid w:val="0"/>
              <w:spacing w:line="360" w:lineRule="auto"/>
              <w:ind w:firstLine="400" w:firstLineChars="200"/>
              <w:jc w:val="both"/>
              <w:rPr>
                <w:rFonts w:hint="eastAsia" w:eastAsia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4BA61FC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eastAsia="宋体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25D41E56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7E5F62F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cs="宋体"/>
                <w:color w:val="333333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pacing w:val="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26E5A512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  <w:p w14:paraId="611DF2D7">
            <w:pPr>
              <w:bidi w:val="0"/>
              <w:ind w:firstLine="237" w:firstLineChars="0"/>
              <w:jc w:val="both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501B970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37C97893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70DFB803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</w:pPr>
          </w:p>
          <w:p w14:paraId="5164A286">
            <w:pPr>
              <w:bidi w:val="0"/>
              <w:jc w:val="both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35FCCB3F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333333"/>
                <w:spacing w:val="0"/>
                <w:kern w:val="0"/>
                <w:sz w:val="24"/>
                <w:lang w:val="en-US" w:eastAsia="zh-CN"/>
              </w:rPr>
            </w:pPr>
          </w:p>
          <w:p w14:paraId="2149D8F2">
            <w:pPr>
              <w:bidi w:val="0"/>
              <w:jc w:val="both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3E6B49E0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206A42BC">
            <w:pPr>
              <w:bidi w:val="0"/>
              <w:jc w:val="both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1E555351"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04FC7CED">
            <w:pPr>
              <w:bidi w:val="0"/>
              <w:jc w:val="both"/>
              <w:rPr>
                <w:rFonts w:hint="default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FitText/>
            <w:vAlign w:val="center"/>
          </w:tcPr>
          <w:p w14:paraId="0CC1CCCB"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49023D08"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/>
          <w:sz w:val="32"/>
          <w:szCs w:val="32"/>
        </w:rPr>
        <w:t>存在的主要问题和改进措施</w:t>
      </w:r>
    </w:p>
    <w:p w14:paraId="58A11C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，我局推动政府信息公开工作方面取得了一定成效，但仍存在一些问题和不足。如公开内容的深度和广度有待进一步提升,公众参与政务公开的渠道和方式还不够丰富多样，政策解读的形式和效果有待优化。2025年，我局将进一步深入贯彻中央、省、市、县关于政府信息公开有关部署要求，推动政府信息公开工作走深走实。一是拓宽公开范围。加强对重大项目建设过程、财政预决算、人事等关键信息的公开，积极探索利用新媒体、新技术手段，丰富公开形式，提高公开效果。二是拓宽参与渠道。进一步增强互动性，如通过在线调查、意见征集等形式，广泛听取公众意见和建议，加强对公众意见的回应和反馈机制建设，确保公众意见能够得到及时有效的处理和回应。三是加大政策解读。坚持政策文件强化解读回应,聚焦重点、热点问题，多角度全方位加强政策解读，创新解读方式，提升政策解读实效，促进各项政策落地生效。</w:t>
      </w:r>
    </w:p>
    <w:p w14:paraId="7B2BF0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六、其他需要报告的事项 </w:t>
      </w:r>
    </w:p>
    <w:p w14:paraId="3085B8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暂无其他需要报告的事项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398F9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42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8F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五台县水利局</w:t>
      </w:r>
    </w:p>
    <w:p w14:paraId="0E54F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5440" w:firstLineChars="17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2025年1月14日</w:t>
      </w:r>
    </w:p>
    <w:p w14:paraId="67B342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3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E3B0F-C106-4704-95E4-06C5BFE5EE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383942-B888-4225-9C3D-36E0513FF0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795BDF2-8469-4F66-B1D3-7E4D416DD1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2C57F81-182A-4F70-9234-EDBD994519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1132250-DD3D-44D4-965F-D178433CE11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A95F260-9D4F-4EB4-BBCF-E42A4B4F39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54F6FDA-DA49-4F93-9250-A71D58E9B8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E1432"/>
    <w:rsid w:val="30FE5878"/>
    <w:rsid w:val="473B6F3A"/>
    <w:rsid w:val="55DD4CDE"/>
    <w:rsid w:val="5ADE1432"/>
    <w:rsid w:val="7B5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2286</Words>
  <Characters>2344</Characters>
  <Lines>0</Lines>
  <Paragraphs>0</Paragraphs>
  <TotalTime>4</TotalTime>
  <ScaleCrop>false</ScaleCrop>
  <LinksUpToDate>false</LinksUpToDate>
  <CharactersWithSpaces>2456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2025-01-14T01:53:00Z</dcterms:created>
  <dc:creator>ృ༊</dc:creator>
  <cp:lastModifiedBy>Administrator</cp:lastModifiedBy>
  <dcterms:modified xsi:type="dcterms:W3CDTF">2025-01-31T09:30:24Z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3A9D30A4EC174511AB0A40CA5B4C725A_13</vt:lpwstr>
  </property>
  <property fmtid="{D5CDD505-2E9C-101B-9397-08002B2CF9AE}" pid="4" name="KSOTemplateDocerSaveRecord">
    <vt:lpwstr>eyJoZGlkIjoiYzE1M2E5OTM1NGMwMjZhMzJjNGRkODk2ZWQzNDQ3MTEiLCJ1c2VySWQiOiIyNDg2NzM0MTcifQ==</vt:lpwstr>
  </property>
</Properties>
</file>