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pacing w:line="30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 xml:space="preserve"> </w:t>
      </w:r>
    </w:p>
    <w:p>
      <w:pPr>
        <w:spacing w:line="440" w:lineRule="exact"/>
        <w:jc w:val="center"/>
        <w:rPr>
          <w:rFonts w:hint="eastAsia" w:ascii="方正小标宋简体" w:hAnsi="CESI黑体-GB2312" w:eastAsia="方正小标宋简体" w:cs="CESI黑体-GB2312"/>
          <w:color w:val="000000"/>
          <w:sz w:val="44"/>
          <w:szCs w:val="44"/>
        </w:rPr>
      </w:pPr>
      <w:r>
        <w:rPr>
          <w:rFonts w:hint="eastAsia" w:ascii="方正小标宋简体" w:hAnsi="CESI黑体-GB2312" w:eastAsia="方正小标宋简体" w:cs="CESI黑体-GB2312"/>
          <w:color w:val="000000"/>
          <w:sz w:val="44"/>
          <w:szCs w:val="44"/>
        </w:rPr>
        <w:t>五台县殡葬基本服务费用报销申请表</w:t>
      </w:r>
    </w:p>
    <w:p>
      <w:pPr>
        <w:spacing w:line="300" w:lineRule="exact"/>
        <w:jc w:val="center"/>
        <w:rPr>
          <w:rFonts w:hint="eastAsia" w:ascii="方正大标宋简体" w:hAnsi="CESI黑体-GB2312" w:eastAsia="方正大标宋简体" w:cs="CESI黑体-GB2312"/>
          <w:color w:val="000000"/>
          <w:sz w:val="44"/>
          <w:szCs w:val="44"/>
        </w:rPr>
      </w:pPr>
      <w:r>
        <w:rPr>
          <w:rFonts w:hint="eastAsia" w:ascii="方正大标宋简体" w:hAnsi="CESI黑体-GB2312" w:eastAsia="方正大标宋简体" w:cs="CESI黑体-GB2312"/>
          <w:color w:val="000000"/>
          <w:sz w:val="44"/>
          <w:szCs w:val="44"/>
        </w:rPr>
        <w:t xml:space="preserve"> </w:t>
      </w:r>
    </w:p>
    <w:tbl>
      <w:tblPr>
        <w:tblStyle w:val="6"/>
        <w:tblW w:w="96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67"/>
        <w:gridCol w:w="1850"/>
        <w:gridCol w:w="1649"/>
        <w:gridCol w:w="54"/>
        <w:gridCol w:w="4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逝者姓名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死亡时间</w:t>
            </w:r>
          </w:p>
        </w:tc>
        <w:tc>
          <w:tcPr>
            <w:tcW w:w="4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乡（镇）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报销凭证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.□《居民死亡医学证明（推断）书》；</w:t>
            </w:r>
          </w:p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□或者其它法律法规规定的有效证明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2.□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逝者火化证；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基本殡葬服务费用发票（含费用清单）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报销的项目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遗体接运（含抬尸费、消毒费和普通纸棺）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20" w:lineRule="exac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遗体存放（含3天内冷藏）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 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20" w:lineRule="exac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遗体火化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20" w:lineRule="exact"/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□骨灰寄存（1年内）  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□骨灰盒（200元以内）   （费用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9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报销金额合计：                    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left="-82" w:leftChars="-39" w:right="-94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丧事经办人姓名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与逝者的关系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5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本人承诺，上述资料及情况属实。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       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                                   申请人签名：</w:t>
            </w:r>
          </w:p>
          <w:p>
            <w:pPr>
              <w:spacing w:line="500" w:lineRule="exact"/>
              <w:ind w:right="420"/>
              <w:jc w:val="righ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申请日期：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 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殡葬服务机构（民政部门）核实意见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ind w:firstLine="1540" w:firstLineChars="55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480" w:firstLineChars="160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单位（盖章）</w:t>
            </w:r>
          </w:p>
          <w:p>
            <w:pPr>
              <w:spacing w:line="400" w:lineRule="exact"/>
              <w:ind w:firstLine="4060" w:firstLineChars="145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经办人：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984" w:right="1587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78D129BD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51A60430"/>
    <w:rsid w:val="5240744D"/>
    <w:rsid w:val="55E85160"/>
    <w:rsid w:val="5F1D4ED4"/>
    <w:rsid w:val="649E6188"/>
    <w:rsid w:val="66DA6889"/>
    <w:rsid w:val="6B14233D"/>
    <w:rsid w:val="713F6856"/>
    <w:rsid w:val="72A42768"/>
    <w:rsid w:val="78D1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4">
    <w:name w:val="heading 2"/>
    <w:basedOn w:val="2"/>
    <w:next w:val="5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2024-06-25T03:22:00Z</dcterms:created>
  <dc:creator>Administrator</dc:creator>
  <cp:lastModifiedBy>Administrator</cp:lastModifiedBy>
  <dcterms:modified xsi:type="dcterms:W3CDTF">2024-06-25T03:23:06Z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B4EF8F34E7F3469BAE4529CDF410CE90_11</vt:lpwstr>
  </property>
</Properties>
</file>