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round" w:vAnchor="text" w:hAnchor="page" w:x="1049" w:y="3"/>
        <w:rPr>
          <w:rStyle w:val="9"/>
          <w:rFonts w:hint="eastAsia" w:ascii="宋体" w:hAnsi="宋体"/>
          <w:sz w:val="28"/>
          <w:szCs w:val="28"/>
        </w:rPr>
      </w:pPr>
      <w:r>
        <w:rPr>
          <w:rStyle w:val="9"/>
          <w:rFonts w:hint="eastAsia" w:ascii="宋体" w:hAnsi="宋体"/>
          <w:color w:val="FFFFFF"/>
          <w:sz w:val="28"/>
          <w:szCs w:val="28"/>
        </w:rPr>
        <w:t>H</w:t>
      </w:r>
    </w:p>
    <w:p>
      <w:pPr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1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138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66"/>
        <w:gridCol w:w="2105"/>
        <w:gridCol w:w="3072"/>
        <w:gridCol w:w="1846"/>
        <w:gridCol w:w="2192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44"/>
                <w:szCs w:val="44"/>
              </w:rPr>
              <w:t>五台县储售煤场、洗煤厂生态环境突出问题专项整治行动整治情况表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企业类别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排查发现问题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整治情况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474" w:right="1474" w:bottom="1588" w:left="1701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3B9C7765"/>
    <w:rsid w:val="02F8654E"/>
    <w:rsid w:val="108532B0"/>
    <w:rsid w:val="1AA2560D"/>
    <w:rsid w:val="1DBB073B"/>
    <w:rsid w:val="1E842D33"/>
    <w:rsid w:val="27224A51"/>
    <w:rsid w:val="2C705B57"/>
    <w:rsid w:val="2DC35A21"/>
    <w:rsid w:val="3B9C7765"/>
    <w:rsid w:val="3FBB0E6B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2023-12-08T09:23:00Z</dcterms:created>
  <dc:creator>Administrator</dc:creator>
  <cp:lastModifiedBy>Administrator</cp:lastModifiedBy>
  <dcterms:modified xsi:type="dcterms:W3CDTF">2023-12-08T09:23:26Z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374C07C1DCD647528EB92CEF36817EBE_11</vt:lpwstr>
  </property>
</Properties>
</file>